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3AF569A9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</w:t>
      </w:r>
      <w:r w:rsidR="00327F69">
        <w:rPr>
          <w:rFonts w:ascii="Times New Roman" w:hAnsi="Times New Roman" w:cs="Times New Roman"/>
          <w:sz w:val="24"/>
          <w:szCs w:val="24"/>
        </w:rPr>
        <w:t>6</w:t>
      </w:r>
      <w:r w:rsidR="00CA4A78">
        <w:rPr>
          <w:rFonts w:ascii="Times New Roman" w:hAnsi="Times New Roman" w:cs="Times New Roman"/>
          <w:sz w:val="24"/>
          <w:szCs w:val="24"/>
        </w:rPr>
        <w:t xml:space="preserve"> </w:t>
      </w:r>
      <w:r w:rsidR="00327F69">
        <w:rPr>
          <w:rFonts w:ascii="Times New Roman" w:hAnsi="Times New Roman" w:cs="Times New Roman"/>
          <w:sz w:val="24"/>
          <w:szCs w:val="24"/>
        </w:rPr>
        <w:t>maja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327F69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029E9D40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 xml:space="preserve">1 </w:t>
      </w:r>
      <w:r w:rsidR="00327F69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– 3</w:t>
      </w:r>
      <w:r w:rsidR="00327F69">
        <w:rPr>
          <w:rFonts w:ascii="Times New Roman" w:hAnsi="Times New Roman" w:cs="Times New Roman"/>
        </w:rPr>
        <w:t>1</w:t>
      </w:r>
      <w:r w:rsidR="0071358F">
        <w:rPr>
          <w:rFonts w:ascii="Times New Roman" w:hAnsi="Times New Roman" w:cs="Times New Roman"/>
        </w:rPr>
        <w:t xml:space="preserve"> </w:t>
      </w:r>
      <w:r w:rsidR="00327F69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7135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</w:t>
      </w:r>
    </w:p>
    <w:p w14:paraId="0ACFE79C" w14:textId="4D39EACA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AB12A8" w:rsidRPr="00613E92">
        <w:rPr>
          <w:rFonts w:ascii="Times New Roman" w:hAnsi="Times New Roman" w:cs="Times New Roman"/>
        </w:rPr>
        <w:t>2</w:t>
      </w:r>
      <w:r w:rsidR="00327F69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327F69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przedubojowe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„Drobex”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2D8163D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327F69">
        <w:rPr>
          <w:rFonts w:ascii="Times New Roman" w:hAnsi="Times New Roman" w:cs="Times New Roman"/>
        </w:rPr>
        <w:t>31 maja</w:t>
      </w:r>
      <w:r>
        <w:rPr>
          <w:rFonts w:ascii="Times New Roman" w:hAnsi="Times New Roman" w:cs="Times New Roman"/>
        </w:rPr>
        <w:t xml:space="preserve"> 202</w:t>
      </w:r>
      <w:r w:rsidR="00327F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3DF2E6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  <w:bookmarkStart w:id="1" w:name="_Hlk87978720"/>
      <w:r w:rsidR="0042410A" w:rsidRPr="0042410A">
        <w:rPr>
          <w:rFonts w:ascii="Times New Roman" w:hAnsi="Times New Roman" w:cs="Times New Roman"/>
        </w:rPr>
        <w:t>*)</w:t>
      </w:r>
      <w:r w:rsidR="0071358F">
        <w:rPr>
          <w:rFonts w:ascii="Times New Roman" w:hAnsi="Times New Roman" w:cs="Times New Roman"/>
        </w:rPr>
        <w:t xml:space="preserve"> </w:t>
      </w:r>
      <w:bookmarkEnd w:id="1"/>
    </w:p>
    <w:p w14:paraId="286BBC02" w14:textId="3907A70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5255FAC" w14:textId="57B4FD6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75D4068C" w14:textId="6DBE15E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podmiotu,</w:t>
      </w:r>
    </w:p>
    <w:p w14:paraId="620C2A7C" w14:textId="08CB5EA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35BB219" w14:textId="0144568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  <w:r w:rsidR="0042410A" w:rsidRPr="0042410A">
        <w:rPr>
          <w:rFonts w:ascii="Times New Roman" w:hAnsi="Times New Roman" w:cs="Times New Roman"/>
        </w:rPr>
        <w:t>*)</w:t>
      </w:r>
    </w:p>
    <w:p w14:paraId="23F59D30" w14:textId="065E675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  <w:r w:rsidR="0042410A" w:rsidRPr="0042410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36853C91" w:rsidR="008A1B32" w:rsidRDefault="00327F69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A1B32">
        <w:rPr>
          <w:rFonts w:ascii="Times New Roman" w:hAnsi="Times New Roman" w:cs="Times New Roman"/>
        </w:rPr>
        <w:t xml:space="preserve">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1F3FE76B" w:rsidR="008A1B32" w:rsidRDefault="00327F69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1B32" w:rsidRPr="008A1B32">
        <w:rPr>
          <w:rFonts w:ascii="Times New Roman" w:hAnsi="Times New Roman" w:cs="Times New Roman"/>
        </w:rPr>
        <w:t>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="008A1B32"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 w:rsidR="008A1B32">
        <w:rPr>
          <w:rFonts w:ascii="Times New Roman" w:hAnsi="Times New Roman" w:cs="Times New Roman"/>
        </w:rPr>
        <w:t>,</w:t>
      </w:r>
      <w:r w:rsidR="008A1B32" w:rsidRPr="008A1B32">
        <w:rPr>
          <w:rFonts w:ascii="Times New Roman" w:hAnsi="Times New Roman" w:cs="Times New Roman"/>
        </w:rPr>
        <w:t xml:space="preserve"> </w:t>
      </w:r>
    </w:p>
    <w:p w14:paraId="49D1BF4C" w14:textId="024A0641" w:rsidR="008A1B32" w:rsidRDefault="00327F69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1B32" w:rsidRPr="008A1B32">
        <w:rPr>
          <w:rFonts w:ascii="Times New Roman" w:hAnsi="Times New Roman" w:cs="Times New Roman"/>
        </w:rPr>
        <w:t>drzucone oferty zostaną komisyjnie zniszczone</w:t>
      </w:r>
      <w:r w:rsidR="008A1B32">
        <w:rPr>
          <w:rFonts w:ascii="Times New Roman" w:hAnsi="Times New Roman" w:cs="Times New Roman"/>
        </w:rPr>
        <w:t>,</w:t>
      </w:r>
    </w:p>
    <w:p w14:paraId="0E6440DA" w14:textId="4296A23B" w:rsidR="00A71D41" w:rsidRPr="00A71D41" w:rsidRDefault="00A71D41" w:rsidP="00A71D41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A71D41">
        <w:rPr>
          <w:rFonts w:ascii="Times New Roman" w:hAnsi="Times New Roman" w:cs="Times New Roman"/>
        </w:rPr>
        <w:t>w ramach naboru przewidywany jest egzamin kompetencyjny,</w:t>
      </w:r>
    </w:p>
    <w:p w14:paraId="69BF5F6E" w14:textId="7E42C5B8" w:rsidR="008A1B32" w:rsidRDefault="00327F69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A1B32" w:rsidRPr="008A1B32">
        <w:rPr>
          <w:rFonts w:ascii="Times New Roman" w:hAnsi="Times New Roman" w:cs="Times New Roman"/>
        </w:rPr>
        <w:t xml:space="preserve">andydaci zakwalifikowani do dalszego etapu rekrutacji zostaną powiadomieni o terminie </w:t>
      </w:r>
      <w:r w:rsidR="008A1B32" w:rsidRPr="00327F69">
        <w:rPr>
          <w:rFonts w:ascii="Times New Roman" w:hAnsi="Times New Roman" w:cs="Times New Roman"/>
          <w:b/>
          <w:bCs/>
        </w:rPr>
        <w:t>rozmowy wstępnej i egzaminu kompetencyjnego</w:t>
      </w:r>
      <w:r w:rsidR="00F36DBD">
        <w:rPr>
          <w:rFonts w:ascii="Times New Roman" w:hAnsi="Times New Roman" w:cs="Times New Roman"/>
        </w:rPr>
        <w:t>.</w:t>
      </w:r>
      <w:r w:rsidR="008A1B32"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="008A1B32"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7D579ACD" w14:textId="765E6B1B" w:rsidR="0071358F" w:rsidRPr="00A71D41" w:rsidRDefault="009E5923" w:rsidP="0071358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  <w:bookmarkStart w:id="3" w:name="_Hlk87979097"/>
    </w:p>
    <w:p w14:paraId="09988F32" w14:textId="3E7FA040" w:rsidR="0004743F" w:rsidRPr="00327F69" w:rsidRDefault="0071358F" w:rsidP="00327F69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t>*)  -  nie jest wymagane w przypadku złożenia w ramach ubiegania się o wyznaczenie na rok 202</w:t>
      </w:r>
      <w:bookmarkEnd w:id="2"/>
      <w:bookmarkEnd w:id="3"/>
      <w:r w:rsidR="00327F69">
        <w:rPr>
          <w:rFonts w:ascii="Times New Roman" w:hAnsi="Times New Roman" w:cs="Times New Roman"/>
          <w:b/>
          <w:bCs/>
        </w:rPr>
        <w:t>2</w:t>
      </w:r>
      <w:r w:rsidR="00A71D41">
        <w:rPr>
          <w:rFonts w:ascii="Times New Roman" w:hAnsi="Times New Roman" w:cs="Times New Roman"/>
          <w:b/>
          <w:bCs/>
        </w:rPr>
        <w:t xml:space="preserve"> w poprzednim naborze</w:t>
      </w:r>
    </w:p>
    <w:sectPr w:rsidR="0004743F" w:rsidRPr="0032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997957557">
    <w:abstractNumId w:val="8"/>
  </w:num>
  <w:num w:numId="2" w16cid:durableId="1186287685">
    <w:abstractNumId w:val="2"/>
  </w:num>
  <w:num w:numId="3" w16cid:durableId="1899434388">
    <w:abstractNumId w:val="5"/>
  </w:num>
  <w:num w:numId="4" w16cid:durableId="1016465379">
    <w:abstractNumId w:val="3"/>
  </w:num>
  <w:num w:numId="5" w16cid:durableId="110515735">
    <w:abstractNumId w:val="6"/>
  </w:num>
  <w:num w:numId="6" w16cid:durableId="1861042880">
    <w:abstractNumId w:val="0"/>
  </w:num>
  <w:num w:numId="7" w16cid:durableId="387193483">
    <w:abstractNumId w:val="11"/>
  </w:num>
  <w:num w:numId="8" w16cid:durableId="901714500">
    <w:abstractNumId w:val="9"/>
  </w:num>
  <w:num w:numId="9" w16cid:durableId="760371175">
    <w:abstractNumId w:val="13"/>
  </w:num>
  <w:num w:numId="10" w16cid:durableId="1234968447">
    <w:abstractNumId w:val="10"/>
  </w:num>
  <w:num w:numId="11" w16cid:durableId="709039157">
    <w:abstractNumId w:val="1"/>
  </w:num>
  <w:num w:numId="12" w16cid:durableId="1675961424">
    <w:abstractNumId w:val="7"/>
  </w:num>
  <w:num w:numId="13" w16cid:durableId="426461277">
    <w:abstractNumId w:val="12"/>
  </w:num>
  <w:num w:numId="14" w16cid:durableId="116803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D5A35"/>
    <w:rsid w:val="002B4702"/>
    <w:rsid w:val="002B4E00"/>
    <w:rsid w:val="00327F69"/>
    <w:rsid w:val="003C68F8"/>
    <w:rsid w:val="003D6405"/>
    <w:rsid w:val="003F5414"/>
    <w:rsid w:val="0042410A"/>
    <w:rsid w:val="004C18EF"/>
    <w:rsid w:val="005415FA"/>
    <w:rsid w:val="0059230C"/>
    <w:rsid w:val="005B2BC1"/>
    <w:rsid w:val="00613E92"/>
    <w:rsid w:val="006408DB"/>
    <w:rsid w:val="00685BC3"/>
    <w:rsid w:val="0071358F"/>
    <w:rsid w:val="007B2732"/>
    <w:rsid w:val="007C2E13"/>
    <w:rsid w:val="008A1B32"/>
    <w:rsid w:val="008B356F"/>
    <w:rsid w:val="009E5923"/>
    <w:rsid w:val="00A57393"/>
    <w:rsid w:val="00A653CD"/>
    <w:rsid w:val="00A71D41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dell201221</cp:lastModifiedBy>
  <cp:revision>4</cp:revision>
  <cp:lastPrinted>2020-11-17T09:28:00Z</cp:lastPrinted>
  <dcterms:created xsi:type="dcterms:W3CDTF">2022-05-16T12:01:00Z</dcterms:created>
  <dcterms:modified xsi:type="dcterms:W3CDTF">2022-05-16T12:08:00Z</dcterms:modified>
</cp:coreProperties>
</file>