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F260D" w14:textId="77777777" w:rsidR="00E5643A" w:rsidRDefault="00E5643A" w:rsidP="00AF33F8">
      <w:pPr>
        <w:pStyle w:val="Nagwek1"/>
        <w:jc w:val="center"/>
        <w:rPr>
          <w:sz w:val="48"/>
          <w:szCs w:val="48"/>
        </w:rPr>
      </w:pPr>
      <w:r w:rsidRPr="00AF33F8">
        <w:rPr>
          <w:sz w:val="48"/>
          <w:szCs w:val="48"/>
        </w:rPr>
        <w:t>PLAN BEZPIECZEŃSTWA BIOLOGICZNEGO</w:t>
      </w:r>
    </w:p>
    <w:p w14:paraId="50338DAC" w14:textId="77777777" w:rsidR="00E5643A" w:rsidRPr="00AF33F8" w:rsidRDefault="00E5643A" w:rsidP="00E5643A">
      <w:pPr>
        <w:jc w:val="both"/>
        <w:rPr>
          <w:rFonts w:cstheme="minorHAnsi"/>
          <w:sz w:val="28"/>
          <w:szCs w:val="28"/>
        </w:rPr>
      </w:pPr>
    </w:p>
    <w:p w14:paraId="719612BD" w14:textId="77777777" w:rsidR="00E5643A" w:rsidRPr="00AF33F8" w:rsidRDefault="00E5643A" w:rsidP="00E5643A">
      <w:pPr>
        <w:jc w:val="both"/>
        <w:rPr>
          <w:rFonts w:cstheme="minorHAnsi"/>
          <w:sz w:val="28"/>
          <w:szCs w:val="28"/>
        </w:rPr>
      </w:pPr>
    </w:p>
    <w:p w14:paraId="2559DD8A" w14:textId="77777777" w:rsidR="00E5643A" w:rsidRPr="00AF33F8" w:rsidRDefault="00E5643A" w:rsidP="00E5643A">
      <w:pPr>
        <w:jc w:val="both"/>
        <w:rPr>
          <w:rFonts w:cstheme="minorHAnsi"/>
          <w:sz w:val="28"/>
          <w:szCs w:val="28"/>
        </w:rPr>
      </w:pPr>
    </w:p>
    <w:p w14:paraId="0394BACC" w14:textId="77777777" w:rsidR="00E5643A" w:rsidRPr="00AF33F8" w:rsidRDefault="00E5643A" w:rsidP="00E5643A">
      <w:pPr>
        <w:jc w:val="both"/>
        <w:rPr>
          <w:rFonts w:cstheme="minorHAnsi"/>
          <w:sz w:val="28"/>
          <w:szCs w:val="28"/>
        </w:rPr>
      </w:pPr>
    </w:p>
    <w:p w14:paraId="7BCED868" w14:textId="77777777" w:rsidR="00E5643A" w:rsidRPr="00AF33F8" w:rsidRDefault="00E5643A" w:rsidP="00E5643A">
      <w:pPr>
        <w:jc w:val="both"/>
        <w:rPr>
          <w:rFonts w:cstheme="minorHAnsi"/>
          <w:sz w:val="28"/>
          <w:szCs w:val="28"/>
        </w:rPr>
      </w:pPr>
    </w:p>
    <w:p w14:paraId="495105BE" w14:textId="77777777" w:rsidR="00E5643A" w:rsidRPr="00AF33F8" w:rsidRDefault="00E5643A" w:rsidP="00E5643A">
      <w:pPr>
        <w:jc w:val="both"/>
        <w:rPr>
          <w:rFonts w:cstheme="minorHAnsi"/>
          <w:sz w:val="28"/>
          <w:szCs w:val="28"/>
        </w:rPr>
      </w:pPr>
    </w:p>
    <w:p w14:paraId="44561C85" w14:textId="77777777" w:rsidR="00E5643A" w:rsidRPr="00AF33F8" w:rsidRDefault="00E5643A" w:rsidP="00E5643A">
      <w:pPr>
        <w:jc w:val="both"/>
        <w:rPr>
          <w:rFonts w:cstheme="minorHAnsi"/>
          <w:sz w:val="28"/>
          <w:szCs w:val="28"/>
        </w:rPr>
      </w:pPr>
    </w:p>
    <w:p w14:paraId="3690F3A2" w14:textId="77777777" w:rsidR="00E5643A" w:rsidRPr="00AF33F8" w:rsidRDefault="00E5643A" w:rsidP="00E5643A">
      <w:pPr>
        <w:jc w:val="both"/>
        <w:rPr>
          <w:rFonts w:cstheme="minorHAnsi"/>
          <w:sz w:val="28"/>
          <w:szCs w:val="28"/>
        </w:rPr>
      </w:pPr>
    </w:p>
    <w:p w14:paraId="71DF551B" w14:textId="77777777" w:rsidR="00E5643A" w:rsidRPr="00AF33F8" w:rsidRDefault="00E5643A" w:rsidP="00E5643A">
      <w:pPr>
        <w:jc w:val="both"/>
        <w:rPr>
          <w:rFonts w:cstheme="minorHAnsi"/>
          <w:sz w:val="28"/>
          <w:szCs w:val="28"/>
        </w:rPr>
      </w:pPr>
    </w:p>
    <w:p w14:paraId="1FD0E30C" w14:textId="77777777" w:rsidR="00E5643A" w:rsidRPr="00AF33F8" w:rsidRDefault="00E5643A" w:rsidP="00E5643A">
      <w:pPr>
        <w:jc w:val="both"/>
        <w:rPr>
          <w:rFonts w:cstheme="minorHAnsi"/>
          <w:sz w:val="28"/>
          <w:szCs w:val="28"/>
        </w:rPr>
      </w:pPr>
    </w:p>
    <w:p w14:paraId="2BA30F1D" w14:textId="77777777" w:rsidR="00E5643A" w:rsidRPr="00AF33F8" w:rsidRDefault="00E5643A" w:rsidP="00E5643A">
      <w:pPr>
        <w:jc w:val="both"/>
        <w:rPr>
          <w:rFonts w:cstheme="minorHAnsi"/>
          <w:sz w:val="28"/>
          <w:szCs w:val="28"/>
        </w:rPr>
      </w:pPr>
    </w:p>
    <w:p w14:paraId="29879784" w14:textId="77777777" w:rsidR="00E5643A" w:rsidRPr="00AF33F8" w:rsidRDefault="00E5643A" w:rsidP="00E5643A">
      <w:pPr>
        <w:jc w:val="both"/>
        <w:rPr>
          <w:rFonts w:cstheme="minorHAnsi"/>
          <w:sz w:val="28"/>
          <w:szCs w:val="28"/>
        </w:rPr>
      </w:pPr>
    </w:p>
    <w:p w14:paraId="51CC5D79" w14:textId="77777777" w:rsidR="00E5643A" w:rsidRPr="00AF33F8" w:rsidRDefault="00E5643A" w:rsidP="00E5643A">
      <w:pPr>
        <w:jc w:val="both"/>
        <w:rPr>
          <w:rFonts w:cstheme="minorHAnsi"/>
          <w:sz w:val="28"/>
          <w:szCs w:val="28"/>
        </w:rPr>
      </w:pPr>
    </w:p>
    <w:p w14:paraId="282ABF7A" w14:textId="77777777" w:rsidR="00E5643A" w:rsidRPr="00AF33F8" w:rsidRDefault="00E5643A" w:rsidP="00E5643A">
      <w:pPr>
        <w:jc w:val="both"/>
        <w:rPr>
          <w:rFonts w:cstheme="minorHAnsi"/>
          <w:sz w:val="28"/>
          <w:szCs w:val="28"/>
        </w:rPr>
      </w:pPr>
    </w:p>
    <w:p w14:paraId="0B0080F8" w14:textId="77777777" w:rsidR="00E5643A" w:rsidRPr="00AF33F8" w:rsidRDefault="00E5643A" w:rsidP="00E5643A">
      <w:pPr>
        <w:jc w:val="both"/>
        <w:rPr>
          <w:rFonts w:cstheme="minorHAnsi"/>
          <w:sz w:val="28"/>
          <w:szCs w:val="28"/>
        </w:rPr>
      </w:pPr>
    </w:p>
    <w:p w14:paraId="2D604ECF" w14:textId="77777777" w:rsidR="00E5643A" w:rsidRPr="00AF33F8" w:rsidRDefault="00E5643A" w:rsidP="00E5643A">
      <w:pPr>
        <w:jc w:val="both"/>
        <w:rPr>
          <w:rFonts w:cstheme="minorHAnsi"/>
          <w:sz w:val="28"/>
          <w:szCs w:val="28"/>
        </w:rPr>
      </w:pPr>
    </w:p>
    <w:p w14:paraId="62BC3530" w14:textId="77777777" w:rsidR="00E5643A" w:rsidRPr="00AF33F8" w:rsidRDefault="00E5643A" w:rsidP="00E5643A">
      <w:pPr>
        <w:jc w:val="both"/>
        <w:rPr>
          <w:rFonts w:cstheme="minorHAnsi"/>
          <w:sz w:val="28"/>
          <w:szCs w:val="28"/>
        </w:rPr>
      </w:pPr>
    </w:p>
    <w:p w14:paraId="6951520B" w14:textId="77777777" w:rsidR="00E5643A" w:rsidRPr="00AF33F8" w:rsidRDefault="00E5643A" w:rsidP="00E5643A">
      <w:pPr>
        <w:jc w:val="both"/>
        <w:rPr>
          <w:rFonts w:cstheme="minorHAnsi"/>
          <w:sz w:val="28"/>
          <w:szCs w:val="28"/>
        </w:rPr>
      </w:pPr>
    </w:p>
    <w:p w14:paraId="6FC56781" w14:textId="77777777" w:rsidR="00E5643A" w:rsidRPr="00AF33F8" w:rsidRDefault="00E5643A" w:rsidP="00E5643A">
      <w:pPr>
        <w:jc w:val="both"/>
        <w:rPr>
          <w:rFonts w:cstheme="minorHAnsi"/>
          <w:sz w:val="28"/>
          <w:szCs w:val="28"/>
        </w:rPr>
      </w:pPr>
    </w:p>
    <w:p w14:paraId="0320B534" w14:textId="77777777" w:rsidR="00E5643A" w:rsidRPr="00AF33F8" w:rsidRDefault="00E5643A" w:rsidP="00B8454C">
      <w:pPr>
        <w:jc w:val="center"/>
        <w:rPr>
          <w:rFonts w:cstheme="minorHAnsi"/>
          <w:sz w:val="28"/>
          <w:szCs w:val="28"/>
        </w:rPr>
      </w:pPr>
    </w:p>
    <w:p w14:paraId="5219E507" w14:textId="77777777" w:rsidR="00B8454C" w:rsidRPr="00B8454C" w:rsidRDefault="00B8454C" w:rsidP="00B8454C">
      <w:pPr>
        <w:jc w:val="center"/>
      </w:pPr>
      <w:r w:rsidRPr="00B8454C">
        <w:rPr>
          <w:b/>
          <w:bCs/>
        </w:rPr>
        <w:t>Sporządzono dnia</w:t>
      </w:r>
      <w:r>
        <w:t>………………………………………………..</w:t>
      </w:r>
    </w:p>
    <w:p w14:paraId="18D450C1" w14:textId="77777777" w:rsidR="00E5643A" w:rsidRPr="00AF33F8" w:rsidRDefault="00E5643A" w:rsidP="00E5643A">
      <w:pPr>
        <w:jc w:val="both"/>
        <w:rPr>
          <w:rFonts w:cstheme="minorHAnsi"/>
          <w:sz w:val="28"/>
          <w:szCs w:val="28"/>
        </w:rPr>
      </w:pPr>
    </w:p>
    <w:p w14:paraId="0E15C948" w14:textId="77777777" w:rsidR="00E5643A" w:rsidRPr="00AF33F8" w:rsidRDefault="00E5643A" w:rsidP="00E5643A">
      <w:pPr>
        <w:jc w:val="both"/>
        <w:rPr>
          <w:rFonts w:cstheme="minorHAnsi"/>
          <w:sz w:val="28"/>
          <w:szCs w:val="28"/>
        </w:rPr>
      </w:pPr>
    </w:p>
    <w:p w14:paraId="1434C151" w14:textId="77777777" w:rsidR="00E5643A" w:rsidRPr="00AF33F8" w:rsidRDefault="00E5643A" w:rsidP="00E5643A">
      <w:pPr>
        <w:jc w:val="both"/>
        <w:rPr>
          <w:rFonts w:cstheme="minorHAnsi"/>
          <w:sz w:val="28"/>
          <w:szCs w:val="28"/>
        </w:rPr>
      </w:pPr>
    </w:p>
    <w:p w14:paraId="46E90FC6" w14:textId="77777777" w:rsidR="00E5643A" w:rsidRPr="00AF33F8" w:rsidRDefault="00E5643A" w:rsidP="00AF33F8">
      <w:pPr>
        <w:pStyle w:val="Nagwek2"/>
      </w:pPr>
      <w:r w:rsidRPr="00AF33F8">
        <w:lastRenderedPageBreak/>
        <w:t>SPIS TREŚCI</w:t>
      </w:r>
    </w:p>
    <w:p w14:paraId="760F067A" w14:textId="77777777" w:rsidR="00E5643A" w:rsidRPr="00AF33F8" w:rsidRDefault="00E5643A" w:rsidP="00AF33F8">
      <w:pPr>
        <w:pStyle w:val="Nagwek3"/>
      </w:pPr>
      <w:r w:rsidRPr="00AF33F8">
        <w:t>I INFORMACJE OGÓLNE</w:t>
      </w:r>
    </w:p>
    <w:p w14:paraId="39787793" w14:textId="77777777" w:rsidR="00E5643A" w:rsidRPr="00AF33F8" w:rsidRDefault="00E5643A" w:rsidP="00E5643A">
      <w:pPr>
        <w:pStyle w:val="Akapitzlist"/>
        <w:numPr>
          <w:ilvl w:val="0"/>
          <w:numId w:val="1"/>
        </w:numPr>
        <w:jc w:val="both"/>
        <w:rPr>
          <w:rFonts w:cstheme="minorHAnsi"/>
        </w:rPr>
      </w:pPr>
      <w:r w:rsidRPr="00AF33F8">
        <w:rPr>
          <w:rFonts w:cstheme="minorHAnsi"/>
        </w:rPr>
        <w:t xml:space="preserve">Dane identyfikacyjne gospodarstwa </w:t>
      </w:r>
    </w:p>
    <w:p w14:paraId="5D90029D" w14:textId="77777777" w:rsidR="00E5643A" w:rsidRPr="00AF33F8" w:rsidRDefault="00E5643A" w:rsidP="00E5643A">
      <w:pPr>
        <w:pStyle w:val="Akapitzlist"/>
        <w:numPr>
          <w:ilvl w:val="0"/>
          <w:numId w:val="1"/>
        </w:numPr>
        <w:jc w:val="both"/>
        <w:rPr>
          <w:rFonts w:cstheme="minorHAnsi"/>
        </w:rPr>
      </w:pPr>
      <w:r w:rsidRPr="00AF33F8">
        <w:rPr>
          <w:rFonts w:cstheme="minorHAnsi"/>
        </w:rPr>
        <w:t>Specyfikacja produkcyjna</w:t>
      </w:r>
    </w:p>
    <w:p w14:paraId="78C1346C" w14:textId="77777777" w:rsidR="00E5643A" w:rsidRPr="00AF33F8" w:rsidRDefault="00E5643A" w:rsidP="00E5643A">
      <w:pPr>
        <w:pStyle w:val="Akapitzlist"/>
        <w:numPr>
          <w:ilvl w:val="0"/>
          <w:numId w:val="1"/>
        </w:numPr>
        <w:jc w:val="both"/>
        <w:rPr>
          <w:rFonts w:cstheme="minorHAnsi"/>
        </w:rPr>
      </w:pPr>
      <w:r w:rsidRPr="00AF33F8">
        <w:rPr>
          <w:rFonts w:cstheme="minorHAnsi"/>
        </w:rPr>
        <w:t xml:space="preserve">Mapa gospodarstwa i otoczenia </w:t>
      </w:r>
    </w:p>
    <w:p w14:paraId="270508F3" w14:textId="1E1F5455" w:rsidR="00E5643A" w:rsidRPr="00AF33F8" w:rsidRDefault="00E5643A" w:rsidP="00AF33F8">
      <w:pPr>
        <w:pStyle w:val="Nagwek3"/>
      </w:pPr>
      <w:r w:rsidRPr="00AF33F8">
        <w:t xml:space="preserve">II </w:t>
      </w:r>
      <w:r w:rsidR="00AF33F8" w:rsidRPr="00AF33F8">
        <w:t>ZASADY BIOASEKURACJI</w:t>
      </w:r>
    </w:p>
    <w:p w14:paraId="0735138B" w14:textId="77777777" w:rsidR="00E5643A" w:rsidRPr="00AF33F8" w:rsidRDefault="00E5643A" w:rsidP="00E5643A">
      <w:pPr>
        <w:pStyle w:val="Akapitzlist"/>
        <w:numPr>
          <w:ilvl w:val="0"/>
          <w:numId w:val="3"/>
        </w:numPr>
        <w:jc w:val="both"/>
        <w:rPr>
          <w:rFonts w:cstheme="minorHAnsi"/>
        </w:rPr>
      </w:pPr>
      <w:r w:rsidRPr="00AF33F8">
        <w:rPr>
          <w:rFonts w:cstheme="minorHAnsi"/>
        </w:rPr>
        <w:t>Organizacja gospodarstwa</w:t>
      </w:r>
    </w:p>
    <w:p w14:paraId="59602B6C" w14:textId="2FCFA992" w:rsidR="00E5643A" w:rsidRPr="00AF33F8" w:rsidRDefault="00B8454C" w:rsidP="00E5643A">
      <w:pPr>
        <w:pStyle w:val="Akapitzlist"/>
        <w:numPr>
          <w:ilvl w:val="0"/>
          <w:numId w:val="4"/>
        </w:numPr>
        <w:jc w:val="both"/>
        <w:rPr>
          <w:rFonts w:cstheme="minorHAnsi"/>
        </w:rPr>
      </w:pPr>
      <w:r>
        <w:rPr>
          <w:rFonts w:cstheme="minorHAnsi"/>
        </w:rPr>
        <w:t>Lokalizacja gospodarstwa</w:t>
      </w:r>
    </w:p>
    <w:p w14:paraId="0A39EB71" w14:textId="7F343DE0" w:rsidR="00E5643A" w:rsidRPr="00AF33F8" w:rsidRDefault="00E5643A" w:rsidP="00E5643A">
      <w:pPr>
        <w:pStyle w:val="Akapitzlist"/>
        <w:numPr>
          <w:ilvl w:val="0"/>
          <w:numId w:val="4"/>
        </w:numPr>
        <w:jc w:val="both"/>
        <w:rPr>
          <w:rFonts w:cstheme="minorHAnsi"/>
        </w:rPr>
      </w:pPr>
      <w:r w:rsidRPr="00AF33F8">
        <w:rPr>
          <w:rFonts w:cstheme="minorHAnsi"/>
        </w:rPr>
        <w:t>Zabezpieczenie gospodarstwa</w:t>
      </w:r>
    </w:p>
    <w:p w14:paraId="58756FF6" w14:textId="0287A0AF" w:rsidR="00E5643A" w:rsidRPr="00AF33F8" w:rsidRDefault="00E5643A" w:rsidP="00E5643A">
      <w:pPr>
        <w:pStyle w:val="Akapitzlist"/>
        <w:numPr>
          <w:ilvl w:val="0"/>
          <w:numId w:val="4"/>
        </w:numPr>
        <w:jc w:val="both"/>
        <w:rPr>
          <w:rFonts w:cstheme="minorHAnsi"/>
        </w:rPr>
      </w:pPr>
      <w:r w:rsidRPr="00AF33F8">
        <w:rPr>
          <w:rFonts w:cstheme="minorHAnsi"/>
        </w:rPr>
        <w:t>Ograniczenie dostępu</w:t>
      </w:r>
      <w:r w:rsidR="00B8454C">
        <w:rPr>
          <w:rFonts w:cstheme="minorHAnsi"/>
        </w:rPr>
        <w:t xml:space="preserve"> osób nieupoważnionych</w:t>
      </w:r>
    </w:p>
    <w:p w14:paraId="1A3B76FE" w14:textId="24DD5BEF" w:rsidR="00E5643A" w:rsidRPr="00AF33F8" w:rsidRDefault="00E5643A" w:rsidP="00E5643A">
      <w:pPr>
        <w:pStyle w:val="Akapitzlist"/>
        <w:numPr>
          <w:ilvl w:val="0"/>
          <w:numId w:val="4"/>
        </w:numPr>
        <w:jc w:val="both"/>
        <w:rPr>
          <w:rFonts w:cstheme="minorHAnsi"/>
        </w:rPr>
      </w:pPr>
      <w:r w:rsidRPr="00AF33F8">
        <w:rPr>
          <w:rFonts w:cstheme="minorHAnsi"/>
        </w:rPr>
        <w:t xml:space="preserve">Podział gospodarstwa na strefy </w:t>
      </w:r>
      <w:r w:rsidR="00B8454C">
        <w:rPr>
          <w:rFonts w:cstheme="minorHAnsi"/>
        </w:rPr>
        <w:t>„czyste” i „brudne”</w:t>
      </w:r>
    </w:p>
    <w:p w14:paraId="24D74252" w14:textId="77777777" w:rsidR="00E5643A" w:rsidRPr="00AF33F8" w:rsidRDefault="00E5643A" w:rsidP="00E5643A">
      <w:pPr>
        <w:pStyle w:val="Akapitzlist"/>
        <w:numPr>
          <w:ilvl w:val="0"/>
          <w:numId w:val="4"/>
        </w:numPr>
        <w:jc w:val="both"/>
        <w:rPr>
          <w:rFonts w:cstheme="minorHAnsi"/>
        </w:rPr>
      </w:pPr>
      <w:r w:rsidRPr="00AF33F8">
        <w:rPr>
          <w:rFonts w:cstheme="minorHAnsi"/>
        </w:rPr>
        <w:t xml:space="preserve">Śluzy na granicy stref </w:t>
      </w:r>
    </w:p>
    <w:p w14:paraId="50DCD3DD" w14:textId="3E1A2E99" w:rsidR="00E5643A" w:rsidRPr="00AF33F8" w:rsidRDefault="00E5643A" w:rsidP="00E5643A">
      <w:pPr>
        <w:pStyle w:val="Akapitzlist"/>
        <w:numPr>
          <w:ilvl w:val="0"/>
          <w:numId w:val="4"/>
        </w:numPr>
        <w:jc w:val="both"/>
        <w:rPr>
          <w:rFonts w:cstheme="minorHAnsi"/>
        </w:rPr>
      </w:pPr>
      <w:r w:rsidRPr="00AF33F8">
        <w:rPr>
          <w:rFonts w:cstheme="minorHAnsi"/>
        </w:rPr>
        <w:t>Bramki i maty dezynfekcyjne</w:t>
      </w:r>
    </w:p>
    <w:p w14:paraId="4C297429" w14:textId="77777777" w:rsidR="00E5643A" w:rsidRPr="00AF33F8" w:rsidRDefault="00E5643A" w:rsidP="00E5643A">
      <w:pPr>
        <w:pStyle w:val="Akapitzlist"/>
        <w:numPr>
          <w:ilvl w:val="0"/>
          <w:numId w:val="3"/>
        </w:numPr>
        <w:jc w:val="both"/>
        <w:rPr>
          <w:rFonts w:cstheme="minorHAnsi"/>
        </w:rPr>
      </w:pPr>
      <w:r w:rsidRPr="00AF33F8">
        <w:rPr>
          <w:rFonts w:cstheme="minorHAnsi"/>
        </w:rPr>
        <w:t>Pracownicy i goście</w:t>
      </w:r>
    </w:p>
    <w:p w14:paraId="6D5A1B77" w14:textId="690AC655" w:rsidR="00E5643A" w:rsidRPr="00AF33F8" w:rsidRDefault="00E5643A" w:rsidP="00E5643A">
      <w:pPr>
        <w:pStyle w:val="Akapitzlist"/>
        <w:numPr>
          <w:ilvl w:val="0"/>
          <w:numId w:val="5"/>
        </w:numPr>
        <w:jc w:val="both"/>
        <w:rPr>
          <w:rFonts w:cstheme="minorHAnsi"/>
        </w:rPr>
      </w:pPr>
      <w:r w:rsidRPr="00AF33F8">
        <w:rPr>
          <w:rFonts w:cstheme="minorHAnsi"/>
        </w:rPr>
        <w:t>Procedura wejścia do poszczególnych stref</w:t>
      </w:r>
      <w:r w:rsidR="00D84996" w:rsidRPr="00AF33F8">
        <w:rPr>
          <w:rFonts w:cstheme="minorHAnsi"/>
        </w:rPr>
        <w:t xml:space="preserve"> </w:t>
      </w:r>
    </w:p>
    <w:p w14:paraId="7DF8A276" w14:textId="77777777" w:rsidR="00D84996" w:rsidRPr="00AF33F8" w:rsidRDefault="00E5643A" w:rsidP="00E5643A">
      <w:pPr>
        <w:pStyle w:val="Akapitzlist"/>
        <w:numPr>
          <w:ilvl w:val="0"/>
          <w:numId w:val="5"/>
        </w:numPr>
        <w:jc w:val="both"/>
        <w:rPr>
          <w:rFonts w:cstheme="minorHAnsi"/>
        </w:rPr>
      </w:pPr>
      <w:r w:rsidRPr="00AF33F8">
        <w:rPr>
          <w:rFonts w:cstheme="minorHAnsi"/>
        </w:rPr>
        <w:t>Procedury bioasekuracji dla personelu i gości</w:t>
      </w:r>
      <w:r w:rsidR="00D84996" w:rsidRPr="00AF33F8">
        <w:rPr>
          <w:rFonts w:cstheme="minorHAnsi"/>
        </w:rPr>
        <w:t xml:space="preserve"> </w:t>
      </w:r>
    </w:p>
    <w:p w14:paraId="212AA67A" w14:textId="0DBCC378" w:rsidR="00D84996" w:rsidRPr="00AF33F8" w:rsidRDefault="006078D1" w:rsidP="00D84996">
      <w:pPr>
        <w:pStyle w:val="Akapitzlist"/>
        <w:numPr>
          <w:ilvl w:val="1"/>
          <w:numId w:val="5"/>
        </w:numPr>
        <w:jc w:val="both"/>
        <w:rPr>
          <w:rFonts w:cstheme="minorHAnsi"/>
        </w:rPr>
      </w:pPr>
      <w:r>
        <w:rPr>
          <w:rFonts w:cstheme="minorHAnsi"/>
        </w:rPr>
        <w:t>U</w:t>
      </w:r>
      <w:r w:rsidR="00D84996" w:rsidRPr="00AF33F8">
        <w:rPr>
          <w:rFonts w:cstheme="minorHAnsi"/>
        </w:rPr>
        <w:t>brania i obuwie</w:t>
      </w:r>
    </w:p>
    <w:p w14:paraId="7079801D" w14:textId="240DC137" w:rsidR="00D84996" w:rsidRPr="00AF33F8" w:rsidRDefault="006078D1" w:rsidP="00D84996">
      <w:pPr>
        <w:pStyle w:val="Akapitzlist"/>
        <w:numPr>
          <w:ilvl w:val="1"/>
          <w:numId w:val="5"/>
        </w:numPr>
        <w:jc w:val="both"/>
        <w:rPr>
          <w:rFonts w:cstheme="minorHAnsi"/>
        </w:rPr>
      </w:pPr>
      <w:r>
        <w:rPr>
          <w:rFonts w:cstheme="minorHAnsi"/>
        </w:rPr>
        <w:t>P</w:t>
      </w:r>
      <w:r w:rsidR="00D84996" w:rsidRPr="00AF33F8">
        <w:rPr>
          <w:rFonts w:cstheme="minorHAnsi"/>
        </w:rPr>
        <w:t>rzedmioty osobiste</w:t>
      </w:r>
    </w:p>
    <w:p w14:paraId="34DC8484" w14:textId="055E926F" w:rsidR="00E5643A" w:rsidRPr="00AF33F8" w:rsidRDefault="006078D1" w:rsidP="00D84996">
      <w:pPr>
        <w:pStyle w:val="Akapitzlist"/>
        <w:numPr>
          <w:ilvl w:val="1"/>
          <w:numId w:val="5"/>
        </w:numPr>
        <w:jc w:val="both"/>
        <w:rPr>
          <w:rFonts w:cstheme="minorHAnsi"/>
        </w:rPr>
      </w:pPr>
      <w:r>
        <w:rPr>
          <w:rFonts w:cstheme="minorHAnsi"/>
        </w:rPr>
        <w:t>O</w:t>
      </w:r>
      <w:r w:rsidR="00D84996" w:rsidRPr="00AF33F8">
        <w:rPr>
          <w:rFonts w:cstheme="minorHAnsi"/>
        </w:rPr>
        <w:t>kres bez kontaktu</w:t>
      </w:r>
    </w:p>
    <w:p w14:paraId="3979715B" w14:textId="4819FA85" w:rsidR="00D84996" w:rsidRPr="00AF33F8" w:rsidRDefault="006078D1" w:rsidP="00D84996">
      <w:pPr>
        <w:pStyle w:val="Akapitzlist"/>
        <w:numPr>
          <w:ilvl w:val="1"/>
          <w:numId w:val="5"/>
        </w:numPr>
        <w:jc w:val="both"/>
        <w:rPr>
          <w:rFonts w:cstheme="minorHAnsi"/>
        </w:rPr>
      </w:pPr>
      <w:r>
        <w:rPr>
          <w:rFonts w:cstheme="minorHAnsi"/>
        </w:rPr>
        <w:t>P</w:t>
      </w:r>
      <w:r w:rsidR="00D84996" w:rsidRPr="00AF33F8">
        <w:rPr>
          <w:rFonts w:cstheme="minorHAnsi"/>
        </w:rPr>
        <w:t>osiłki</w:t>
      </w:r>
    </w:p>
    <w:p w14:paraId="0AD47F2B" w14:textId="7259A10A" w:rsidR="00E5643A" w:rsidRPr="00AF33F8" w:rsidRDefault="00E5643A" w:rsidP="00E5643A">
      <w:pPr>
        <w:pStyle w:val="Akapitzlist"/>
        <w:numPr>
          <w:ilvl w:val="0"/>
          <w:numId w:val="5"/>
        </w:numPr>
        <w:jc w:val="both"/>
        <w:rPr>
          <w:rFonts w:cstheme="minorHAnsi"/>
        </w:rPr>
      </w:pPr>
      <w:r w:rsidRPr="00AF33F8">
        <w:rPr>
          <w:rFonts w:cstheme="minorHAnsi"/>
        </w:rPr>
        <w:t xml:space="preserve">Szkolenia </w:t>
      </w:r>
      <w:r w:rsidR="00D84996" w:rsidRPr="00AF33F8">
        <w:rPr>
          <w:rFonts w:cstheme="minorHAnsi"/>
        </w:rPr>
        <w:t>dla personelu</w:t>
      </w:r>
    </w:p>
    <w:p w14:paraId="6BB91D47" w14:textId="77777777" w:rsidR="00E5643A" w:rsidRPr="00AF33F8" w:rsidRDefault="00E5643A" w:rsidP="00E5643A">
      <w:pPr>
        <w:pStyle w:val="Akapitzlist"/>
        <w:numPr>
          <w:ilvl w:val="0"/>
          <w:numId w:val="3"/>
        </w:numPr>
        <w:jc w:val="both"/>
        <w:rPr>
          <w:rFonts w:cstheme="minorHAnsi"/>
        </w:rPr>
      </w:pPr>
      <w:r w:rsidRPr="00AF33F8">
        <w:rPr>
          <w:rFonts w:cstheme="minorHAnsi"/>
        </w:rPr>
        <w:t xml:space="preserve">Dezynfekcja </w:t>
      </w:r>
    </w:p>
    <w:p w14:paraId="37A52355" w14:textId="396C5BDA" w:rsidR="00E5643A" w:rsidRPr="00AF33F8" w:rsidRDefault="00E5643A" w:rsidP="00E5643A">
      <w:pPr>
        <w:pStyle w:val="Akapitzlist"/>
        <w:numPr>
          <w:ilvl w:val="0"/>
          <w:numId w:val="7"/>
        </w:numPr>
        <w:jc w:val="both"/>
        <w:rPr>
          <w:rFonts w:cstheme="minorHAnsi"/>
        </w:rPr>
      </w:pPr>
      <w:r w:rsidRPr="00AF33F8">
        <w:rPr>
          <w:rFonts w:cstheme="minorHAnsi"/>
        </w:rPr>
        <w:t>Organizacja punktów dezynfekcyjnych</w:t>
      </w:r>
      <w:r w:rsidR="00B8454C">
        <w:rPr>
          <w:rFonts w:cstheme="minorHAnsi"/>
        </w:rPr>
        <w:t xml:space="preserve"> </w:t>
      </w:r>
    </w:p>
    <w:p w14:paraId="6F7D1039" w14:textId="2D31098B" w:rsidR="00D84996" w:rsidRPr="00AF33F8" w:rsidRDefault="00D84996" w:rsidP="00E5643A">
      <w:pPr>
        <w:pStyle w:val="Akapitzlist"/>
        <w:numPr>
          <w:ilvl w:val="0"/>
          <w:numId w:val="7"/>
        </w:numPr>
        <w:jc w:val="both"/>
        <w:rPr>
          <w:rFonts w:cstheme="minorHAnsi"/>
        </w:rPr>
      </w:pPr>
      <w:r w:rsidRPr="00AF33F8">
        <w:rPr>
          <w:rFonts w:cstheme="minorHAnsi"/>
        </w:rPr>
        <w:t>Mycie i dezynfekcja budynków inwentarskich</w:t>
      </w:r>
    </w:p>
    <w:p w14:paraId="35617CE9" w14:textId="79740770" w:rsidR="00B8454C" w:rsidRPr="00B8454C" w:rsidRDefault="00E5643A" w:rsidP="00B8454C">
      <w:pPr>
        <w:pStyle w:val="Akapitzlist"/>
        <w:numPr>
          <w:ilvl w:val="0"/>
          <w:numId w:val="7"/>
        </w:numPr>
        <w:jc w:val="both"/>
        <w:rPr>
          <w:rFonts w:cstheme="minorHAnsi"/>
        </w:rPr>
      </w:pPr>
      <w:r w:rsidRPr="00AF33F8">
        <w:rPr>
          <w:rFonts w:cstheme="minorHAnsi"/>
        </w:rPr>
        <w:t>Mycie i dezynfekcja pojazdów i sprzętów</w:t>
      </w:r>
    </w:p>
    <w:p w14:paraId="748887EE" w14:textId="1832477A" w:rsidR="00E5643A" w:rsidRPr="00AF33F8" w:rsidRDefault="00E5643A" w:rsidP="00E5643A">
      <w:pPr>
        <w:pStyle w:val="Akapitzlist"/>
        <w:numPr>
          <w:ilvl w:val="0"/>
          <w:numId w:val="3"/>
        </w:numPr>
        <w:jc w:val="both"/>
        <w:rPr>
          <w:rFonts w:cstheme="minorHAnsi"/>
        </w:rPr>
      </w:pPr>
      <w:r w:rsidRPr="00AF33F8">
        <w:rPr>
          <w:rFonts w:cstheme="minorHAnsi"/>
        </w:rPr>
        <w:t>Ruch samochodów wewnątrz gospodarstwa</w:t>
      </w:r>
      <w:r w:rsidR="00D523E1" w:rsidRPr="00AF33F8">
        <w:rPr>
          <w:rFonts w:cstheme="minorHAnsi"/>
        </w:rPr>
        <w:t xml:space="preserve">, parkingi </w:t>
      </w:r>
    </w:p>
    <w:p w14:paraId="1E3A7B58" w14:textId="2166ABAB" w:rsidR="00D523E1" w:rsidRPr="00AF33F8" w:rsidRDefault="00D523E1" w:rsidP="00D523E1">
      <w:pPr>
        <w:pStyle w:val="Akapitzlist"/>
        <w:numPr>
          <w:ilvl w:val="0"/>
          <w:numId w:val="3"/>
        </w:numPr>
        <w:rPr>
          <w:rFonts w:cstheme="minorHAnsi"/>
        </w:rPr>
      </w:pPr>
      <w:r w:rsidRPr="00AF33F8">
        <w:rPr>
          <w:rFonts w:cstheme="minorHAnsi"/>
        </w:rPr>
        <w:t>Magazyny zbożowe, komponentów pasz, ściółki</w:t>
      </w:r>
    </w:p>
    <w:p w14:paraId="34D3BE35" w14:textId="31AB9331" w:rsidR="00E5643A" w:rsidRPr="00AF33F8" w:rsidRDefault="00E5643A" w:rsidP="00E5643A">
      <w:pPr>
        <w:pStyle w:val="Akapitzlist"/>
        <w:numPr>
          <w:ilvl w:val="0"/>
          <w:numId w:val="3"/>
        </w:numPr>
        <w:jc w:val="both"/>
        <w:rPr>
          <w:rFonts w:cstheme="minorHAnsi"/>
        </w:rPr>
      </w:pPr>
      <w:r w:rsidRPr="00AF33F8">
        <w:rPr>
          <w:rFonts w:cstheme="minorHAnsi"/>
        </w:rPr>
        <w:t>Pasza i woda</w:t>
      </w:r>
    </w:p>
    <w:p w14:paraId="3A34BDC3" w14:textId="77777777" w:rsidR="00E5643A" w:rsidRPr="00AF33F8" w:rsidRDefault="00E5643A" w:rsidP="00E5643A">
      <w:pPr>
        <w:pStyle w:val="Akapitzlist"/>
        <w:numPr>
          <w:ilvl w:val="0"/>
          <w:numId w:val="3"/>
        </w:numPr>
        <w:jc w:val="both"/>
        <w:rPr>
          <w:rFonts w:cstheme="minorHAnsi"/>
        </w:rPr>
      </w:pPr>
      <w:r w:rsidRPr="00AF33F8">
        <w:rPr>
          <w:rFonts w:cstheme="minorHAnsi"/>
        </w:rPr>
        <w:t>Usuwanie obornika i gnojowicy</w:t>
      </w:r>
    </w:p>
    <w:p w14:paraId="1460B8C2" w14:textId="77777777" w:rsidR="00E5643A" w:rsidRPr="00AF33F8" w:rsidRDefault="00E5643A" w:rsidP="00E5643A">
      <w:pPr>
        <w:pStyle w:val="Akapitzlist"/>
        <w:numPr>
          <w:ilvl w:val="0"/>
          <w:numId w:val="3"/>
        </w:numPr>
        <w:jc w:val="both"/>
        <w:rPr>
          <w:rFonts w:cstheme="minorHAnsi"/>
        </w:rPr>
      </w:pPr>
      <w:r w:rsidRPr="00AF33F8">
        <w:rPr>
          <w:rFonts w:cstheme="minorHAnsi"/>
        </w:rPr>
        <w:t>Gospodarka odpadami komunalnymi</w:t>
      </w:r>
    </w:p>
    <w:p w14:paraId="5D9CB8ED" w14:textId="77777777" w:rsidR="00E5643A" w:rsidRPr="00AF33F8" w:rsidRDefault="00E5643A" w:rsidP="00E5643A">
      <w:pPr>
        <w:pStyle w:val="Akapitzlist"/>
        <w:numPr>
          <w:ilvl w:val="0"/>
          <w:numId w:val="3"/>
        </w:numPr>
        <w:jc w:val="both"/>
        <w:rPr>
          <w:rFonts w:cstheme="minorHAnsi"/>
        </w:rPr>
      </w:pPr>
      <w:r w:rsidRPr="00AF33F8">
        <w:rPr>
          <w:rFonts w:cstheme="minorHAnsi"/>
        </w:rPr>
        <w:t>Zagospodarowanie zwierząt martwych</w:t>
      </w:r>
    </w:p>
    <w:p w14:paraId="783025D3" w14:textId="35868B0F" w:rsidR="00D523E1" w:rsidRPr="00AF33F8" w:rsidRDefault="008C542B" w:rsidP="008C542B">
      <w:pPr>
        <w:pStyle w:val="Akapitzlist"/>
        <w:numPr>
          <w:ilvl w:val="0"/>
          <w:numId w:val="3"/>
        </w:numPr>
        <w:jc w:val="both"/>
        <w:rPr>
          <w:rFonts w:cstheme="minorHAnsi"/>
        </w:rPr>
      </w:pPr>
      <w:r w:rsidRPr="00AF33F8">
        <w:rPr>
          <w:rFonts w:cstheme="minorHAnsi"/>
        </w:rPr>
        <w:t>S</w:t>
      </w:r>
      <w:r w:rsidR="00D523E1" w:rsidRPr="00AF33F8">
        <w:rPr>
          <w:rFonts w:cstheme="minorHAnsi"/>
        </w:rPr>
        <w:t xml:space="preserve">przęt i urządzenia </w:t>
      </w:r>
    </w:p>
    <w:p w14:paraId="0928AF30" w14:textId="02CD9127" w:rsidR="00D523E1" w:rsidRPr="00AF33F8" w:rsidRDefault="008C542B" w:rsidP="008C542B">
      <w:pPr>
        <w:pStyle w:val="Akapitzlist"/>
        <w:numPr>
          <w:ilvl w:val="0"/>
          <w:numId w:val="3"/>
        </w:numPr>
        <w:jc w:val="both"/>
        <w:rPr>
          <w:rFonts w:cstheme="minorHAnsi"/>
        </w:rPr>
      </w:pPr>
      <w:r w:rsidRPr="00AF33F8">
        <w:rPr>
          <w:rFonts w:cstheme="minorHAnsi"/>
        </w:rPr>
        <w:t>M</w:t>
      </w:r>
      <w:r w:rsidR="00D523E1" w:rsidRPr="00AF33F8">
        <w:rPr>
          <w:rFonts w:cstheme="minorHAnsi"/>
        </w:rPr>
        <w:t>onitorowanie stanu zdrowia stada przez personel gospodarstwa/właściciela</w:t>
      </w:r>
      <w:r w:rsidR="006078D1">
        <w:rPr>
          <w:rFonts w:cstheme="minorHAnsi"/>
        </w:rPr>
        <w:t xml:space="preserve"> stada</w:t>
      </w:r>
    </w:p>
    <w:p w14:paraId="07D3F5E1" w14:textId="5CF9A220" w:rsidR="00E5643A" w:rsidRPr="00AF33F8" w:rsidRDefault="008C542B" w:rsidP="008C542B">
      <w:pPr>
        <w:pStyle w:val="Akapitzlist"/>
        <w:numPr>
          <w:ilvl w:val="0"/>
          <w:numId w:val="3"/>
        </w:numPr>
        <w:jc w:val="both"/>
        <w:rPr>
          <w:rFonts w:cstheme="minorHAnsi"/>
        </w:rPr>
      </w:pPr>
      <w:r w:rsidRPr="00AF33F8">
        <w:rPr>
          <w:rFonts w:cstheme="minorHAnsi"/>
        </w:rPr>
        <w:t>Z</w:t>
      </w:r>
      <w:r w:rsidR="00E5643A" w:rsidRPr="00AF33F8">
        <w:rPr>
          <w:rFonts w:cstheme="minorHAnsi"/>
        </w:rPr>
        <w:t xml:space="preserve">akup </w:t>
      </w:r>
      <w:r w:rsidR="00D523E1" w:rsidRPr="00AF33F8">
        <w:rPr>
          <w:rFonts w:cstheme="minorHAnsi"/>
        </w:rPr>
        <w:t>i sprzedaż zwierząt</w:t>
      </w:r>
    </w:p>
    <w:p w14:paraId="2A91B465" w14:textId="3E5433B7" w:rsidR="00D523E1" w:rsidRPr="00AF33F8" w:rsidRDefault="008C542B" w:rsidP="00D523E1">
      <w:pPr>
        <w:pStyle w:val="Akapitzlist"/>
        <w:numPr>
          <w:ilvl w:val="0"/>
          <w:numId w:val="3"/>
        </w:numPr>
        <w:jc w:val="both"/>
        <w:rPr>
          <w:rFonts w:cstheme="minorHAnsi"/>
        </w:rPr>
      </w:pPr>
      <w:r w:rsidRPr="00AF33F8">
        <w:rPr>
          <w:rFonts w:cstheme="minorHAnsi"/>
        </w:rPr>
        <w:t>O</w:t>
      </w:r>
      <w:r w:rsidR="00D523E1" w:rsidRPr="00AF33F8">
        <w:rPr>
          <w:rFonts w:cstheme="minorHAnsi"/>
        </w:rPr>
        <w:t>pieka weterynaryjna</w:t>
      </w:r>
    </w:p>
    <w:p w14:paraId="1ACCC891" w14:textId="19C4D5C2" w:rsidR="00D523E1" w:rsidRPr="00AF33F8" w:rsidRDefault="008C542B" w:rsidP="00D523E1">
      <w:pPr>
        <w:pStyle w:val="Akapitzlist"/>
        <w:numPr>
          <w:ilvl w:val="0"/>
          <w:numId w:val="3"/>
        </w:numPr>
        <w:jc w:val="both"/>
        <w:rPr>
          <w:rFonts w:cstheme="minorHAnsi"/>
        </w:rPr>
      </w:pPr>
      <w:r w:rsidRPr="00AF33F8">
        <w:rPr>
          <w:rFonts w:cstheme="minorHAnsi"/>
        </w:rPr>
        <w:t>P</w:t>
      </w:r>
      <w:r w:rsidR="00D523E1" w:rsidRPr="00AF33F8">
        <w:rPr>
          <w:rFonts w:cstheme="minorHAnsi"/>
        </w:rPr>
        <w:t>rogram szczepień</w:t>
      </w:r>
    </w:p>
    <w:p w14:paraId="698C8071" w14:textId="62358F7D" w:rsidR="00E5643A" w:rsidRPr="00AF33F8" w:rsidRDefault="00E5643A" w:rsidP="00E5643A">
      <w:pPr>
        <w:pStyle w:val="Akapitzlist"/>
        <w:numPr>
          <w:ilvl w:val="0"/>
          <w:numId w:val="3"/>
        </w:numPr>
        <w:jc w:val="both"/>
        <w:rPr>
          <w:rFonts w:cstheme="minorHAnsi"/>
        </w:rPr>
      </w:pPr>
      <w:r w:rsidRPr="00AF33F8">
        <w:rPr>
          <w:rFonts w:cstheme="minorHAnsi"/>
        </w:rPr>
        <w:t xml:space="preserve">Zabezpieczenie </w:t>
      </w:r>
      <w:r w:rsidR="00F36A33" w:rsidRPr="00AF33F8">
        <w:rPr>
          <w:rFonts w:cstheme="minorHAnsi"/>
        </w:rPr>
        <w:t>gospodarstwa</w:t>
      </w:r>
      <w:r w:rsidRPr="00AF33F8">
        <w:rPr>
          <w:rFonts w:cstheme="minorHAnsi"/>
        </w:rPr>
        <w:t xml:space="preserve"> - szkodniki, gryzonie, zwierzęta dzikie i domowe.</w:t>
      </w:r>
    </w:p>
    <w:p w14:paraId="1335DE06" w14:textId="7FACC302" w:rsidR="008C542B" w:rsidRPr="00AF33F8" w:rsidRDefault="008C542B" w:rsidP="008C542B">
      <w:pPr>
        <w:pStyle w:val="Akapitzlist"/>
        <w:numPr>
          <w:ilvl w:val="0"/>
          <w:numId w:val="3"/>
        </w:numPr>
        <w:jc w:val="both"/>
        <w:rPr>
          <w:rFonts w:cstheme="minorHAnsi"/>
        </w:rPr>
      </w:pPr>
      <w:r w:rsidRPr="00AF33F8">
        <w:rPr>
          <w:rFonts w:cstheme="minorHAnsi"/>
        </w:rPr>
        <w:t>Wykonywanie napraw i remontów</w:t>
      </w:r>
    </w:p>
    <w:p w14:paraId="7ED2F782" w14:textId="0193D99C" w:rsidR="008C542B" w:rsidRPr="00AF33F8" w:rsidRDefault="008C542B" w:rsidP="008C542B">
      <w:pPr>
        <w:pStyle w:val="Akapitzlist"/>
        <w:numPr>
          <w:ilvl w:val="0"/>
          <w:numId w:val="3"/>
        </w:numPr>
        <w:jc w:val="both"/>
        <w:rPr>
          <w:rFonts w:cstheme="minorHAnsi"/>
        </w:rPr>
      </w:pPr>
      <w:r w:rsidRPr="00AF33F8">
        <w:rPr>
          <w:rFonts w:cstheme="minorHAnsi"/>
        </w:rPr>
        <w:t xml:space="preserve">Dostawa towarów </w:t>
      </w:r>
    </w:p>
    <w:p w14:paraId="1385EE62" w14:textId="23463F3D" w:rsidR="00E5643A" w:rsidRPr="00B8454C" w:rsidRDefault="00E5643A" w:rsidP="00B8454C">
      <w:pPr>
        <w:pStyle w:val="Akapitzlist"/>
        <w:numPr>
          <w:ilvl w:val="0"/>
          <w:numId w:val="3"/>
        </w:numPr>
        <w:jc w:val="both"/>
        <w:rPr>
          <w:rFonts w:cstheme="minorHAnsi"/>
          <w:b/>
          <w:bCs/>
        </w:rPr>
        <w:sectPr w:rsidR="00E5643A" w:rsidRPr="00B8454C" w:rsidSect="00E5643A">
          <w:footerReference w:type="default" r:id="rId8"/>
          <w:pgSz w:w="11906" w:h="16838"/>
          <w:pgMar w:top="1418" w:right="1418" w:bottom="1418" w:left="1418" w:header="709" w:footer="709" w:gutter="0"/>
          <w:cols w:space="708"/>
          <w:docGrid w:linePitch="360"/>
        </w:sectPr>
      </w:pPr>
      <w:r w:rsidRPr="00AF33F8">
        <w:rPr>
          <w:rFonts w:cstheme="minorHAnsi"/>
          <w:b/>
          <w:bCs/>
        </w:rPr>
        <w:t>Wewnętrzne procedury kontrolne</w:t>
      </w:r>
    </w:p>
    <w:p w14:paraId="30453E60" w14:textId="77777777" w:rsidR="00F36A33" w:rsidRPr="00AF33F8" w:rsidRDefault="00F36A33" w:rsidP="00F36A33">
      <w:pPr>
        <w:jc w:val="both"/>
        <w:rPr>
          <w:rFonts w:cstheme="minorHAnsi"/>
        </w:rPr>
      </w:pPr>
    </w:p>
    <w:p w14:paraId="737B088F" w14:textId="229B20B6" w:rsidR="00E5643A" w:rsidRPr="00AF33F8" w:rsidRDefault="00E5643A" w:rsidP="00AF33F8">
      <w:pPr>
        <w:pStyle w:val="Nagwek3"/>
      </w:pPr>
      <w:r w:rsidRPr="00AF33F8">
        <w:t>III DOKU</w:t>
      </w:r>
      <w:r w:rsidR="0089769A" w:rsidRPr="00AF33F8">
        <w:t>ME</w:t>
      </w:r>
      <w:r w:rsidRPr="00AF33F8">
        <w:t>NTY POMOCNICZE</w:t>
      </w:r>
    </w:p>
    <w:p w14:paraId="050C111D" w14:textId="77777777" w:rsidR="00AF33F8" w:rsidRPr="00AF33F8" w:rsidRDefault="00AF33F8" w:rsidP="0089769A">
      <w:pPr>
        <w:pStyle w:val="Akapitzlist"/>
        <w:numPr>
          <w:ilvl w:val="0"/>
          <w:numId w:val="10"/>
        </w:numPr>
        <w:jc w:val="both"/>
        <w:rPr>
          <w:rFonts w:cstheme="minorHAnsi"/>
          <w:bCs/>
        </w:rPr>
      </w:pPr>
      <w:r w:rsidRPr="00AF33F8">
        <w:rPr>
          <w:rFonts w:cstheme="minorHAnsi"/>
          <w:bCs/>
        </w:rPr>
        <w:t>Wzory rejestrów:</w:t>
      </w:r>
    </w:p>
    <w:p w14:paraId="391F0045" w14:textId="2F8E66D7" w:rsidR="0089769A" w:rsidRPr="00AF33F8" w:rsidRDefault="0089769A" w:rsidP="00AF33F8">
      <w:pPr>
        <w:pStyle w:val="Akapitzlist"/>
        <w:numPr>
          <w:ilvl w:val="1"/>
          <w:numId w:val="10"/>
        </w:numPr>
        <w:jc w:val="both"/>
        <w:rPr>
          <w:rFonts w:cstheme="minorHAnsi"/>
          <w:bCs/>
        </w:rPr>
      </w:pPr>
      <w:r w:rsidRPr="00AF33F8">
        <w:rPr>
          <w:rFonts w:cstheme="minorHAnsi"/>
          <w:bCs/>
        </w:rPr>
        <w:t xml:space="preserve">Spis świń w gospodarstwie </w:t>
      </w:r>
    </w:p>
    <w:p w14:paraId="4A684A17" w14:textId="6A17F073" w:rsidR="0089769A" w:rsidRPr="00AF33F8" w:rsidRDefault="0089769A" w:rsidP="00AF33F8">
      <w:pPr>
        <w:pStyle w:val="Akapitzlist"/>
        <w:numPr>
          <w:ilvl w:val="1"/>
          <w:numId w:val="10"/>
        </w:numPr>
        <w:jc w:val="both"/>
        <w:rPr>
          <w:rFonts w:cstheme="minorHAnsi"/>
          <w:bCs/>
        </w:rPr>
      </w:pPr>
      <w:r w:rsidRPr="00AF33F8">
        <w:rPr>
          <w:rFonts w:cstheme="minorHAnsi"/>
          <w:bCs/>
        </w:rPr>
        <w:t xml:space="preserve">Rejestr środków transportu wjeżdżających na teren gospodarstwa </w:t>
      </w:r>
    </w:p>
    <w:p w14:paraId="7839785B" w14:textId="56A3F5BC" w:rsidR="0089769A" w:rsidRPr="00AF33F8" w:rsidRDefault="0089769A" w:rsidP="00AF33F8">
      <w:pPr>
        <w:pStyle w:val="Akapitzlist"/>
        <w:numPr>
          <w:ilvl w:val="1"/>
          <w:numId w:val="10"/>
        </w:numPr>
        <w:jc w:val="both"/>
        <w:rPr>
          <w:rFonts w:cstheme="minorHAnsi"/>
          <w:bCs/>
        </w:rPr>
      </w:pPr>
      <w:r w:rsidRPr="00AF33F8">
        <w:rPr>
          <w:rFonts w:cstheme="minorHAnsi"/>
          <w:bCs/>
        </w:rPr>
        <w:t>Rejestr osób wchodzących do pomieszczeń, w których utrzymywane są świnie</w:t>
      </w:r>
    </w:p>
    <w:p w14:paraId="6EB2ED4A" w14:textId="0097A078" w:rsidR="0089769A" w:rsidRPr="00AF33F8" w:rsidRDefault="0089769A" w:rsidP="00AF33F8">
      <w:pPr>
        <w:pStyle w:val="Akapitzlist"/>
        <w:numPr>
          <w:ilvl w:val="1"/>
          <w:numId w:val="10"/>
        </w:numPr>
        <w:jc w:val="both"/>
        <w:rPr>
          <w:rFonts w:cstheme="minorHAnsi"/>
          <w:bCs/>
        </w:rPr>
      </w:pPr>
      <w:r w:rsidRPr="00AF33F8">
        <w:rPr>
          <w:rFonts w:cstheme="minorHAnsi"/>
          <w:bCs/>
        </w:rPr>
        <w:t>Ewidencja zabiegów środkami ochrony roślin w uprawie (opryski) produkcie roślinnym lub przedmiocie:</w:t>
      </w:r>
    </w:p>
    <w:p w14:paraId="157C7427" w14:textId="77777777" w:rsidR="00AF33F8" w:rsidRPr="00AF33F8" w:rsidRDefault="00AF33F8" w:rsidP="00AF33F8">
      <w:pPr>
        <w:pStyle w:val="Akapitzlist"/>
        <w:numPr>
          <w:ilvl w:val="1"/>
          <w:numId w:val="10"/>
        </w:numPr>
        <w:jc w:val="both"/>
        <w:rPr>
          <w:rFonts w:cstheme="minorHAnsi"/>
          <w:bCs/>
        </w:rPr>
      </w:pPr>
      <w:r w:rsidRPr="00AF33F8">
        <w:rPr>
          <w:rFonts w:cstheme="minorHAnsi"/>
          <w:bCs/>
        </w:rPr>
        <w:t>Ewidencja dotyczą zakupu i sprzedaży paszy w gospodarstwie</w:t>
      </w:r>
    </w:p>
    <w:p w14:paraId="34C97B6D" w14:textId="77777777" w:rsidR="00AF33F8" w:rsidRPr="00AF33F8" w:rsidRDefault="00AF33F8" w:rsidP="00AF33F8">
      <w:pPr>
        <w:pStyle w:val="Akapitzlist"/>
        <w:numPr>
          <w:ilvl w:val="1"/>
          <w:numId w:val="10"/>
        </w:numPr>
        <w:jc w:val="both"/>
        <w:rPr>
          <w:rFonts w:cstheme="minorHAnsi"/>
          <w:bCs/>
        </w:rPr>
      </w:pPr>
      <w:r w:rsidRPr="00AF33F8">
        <w:rPr>
          <w:rFonts w:cstheme="minorHAnsi"/>
          <w:bCs/>
        </w:rPr>
        <w:t>Ewidencja stosowania środków biobójczych w gospodarstwie</w:t>
      </w:r>
    </w:p>
    <w:p w14:paraId="6A5B1C94" w14:textId="70ECEA33" w:rsidR="00AF33F8" w:rsidRPr="006078D1" w:rsidRDefault="00AF33F8" w:rsidP="006078D1">
      <w:pPr>
        <w:pStyle w:val="Akapitzlist"/>
        <w:numPr>
          <w:ilvl w:val="1"/>
          <w:numId w:val="10"/>
        </w:numPr>
        <w:jc w:val="both"/>
        <w:rPr>
          <w:rFonts w:cstheme="minorHAnsi"/>
          <w:bCs/>
        </w:rPr>
      </w:pPr>
      <w:r w:rsidRPr="00AF33F8">
        <w:rPr>
          <w:rFonts w:cstheme="minorHAnsi"/>
          <w:bCs/>
        </w:rPr>
        <w:t>Dokumentacja czyszczenia i dezynfekcji w gospodarstwie</w:t>
      </w:r>
    </w:p>
    <w:p w14:paraId="24B1393D" w14:textId="48E2114A" w:rsidR="00AF33F8" w:rsidRPr="00AF33F8" w:rsidRDefault="00AF33F8" w:rsidP="00AF33F8">
      <w:pPr>
        <w:pStyle w:val="Akapitzlist"/>
        <w:numPr>
          <w:ilvl w:val="0"/>
          <w:numId w:val="10"/>
        </w:numPr>
        <w:rPr>
          <w:rFonts w:cstheme="minorHAnsi"/>
          <w:bCs/>
        </w:rPr>
      </w:pPr>
      <w:r w:rsidRPr="00AF33F8">
        <w:rPr>
          <w:rFonts w:cstheme="minorHAnsi"/>
          <w:bCs/>
        </w:rPr>
        <w:t>Wykaz szkoleń pracowników</w:t>
      </w:r>
    </w:p>
    <w:p w14:paraId="66718E9E" w14:textId="02900162" w:rsidR="00AF33F8" w:rsidRPr="00AF33F8" w:rsidRDefault="00B8454C" w:rsidP="00AF33F8">
      <w:pPr>
        <w:pStyle w:val="Akapitzlist"/>
        <w:numPr>
          <w:ilvl w:val="0"/>
          <w:numId w:val="10"/>
        </w:numPr>
        <w:rPr>
          <w:rFonts w:cstheme="minorHAnsi"/>
          <w:bCs/>
        </w:rPr>
      </w:pPr>
      <w:r>
        <w:rPr>
          <w:rFonts w:cstheme="minorHAnsi"/>
          <w:bCs/>
        </w:rPr>
        <w:t>W</w:t>
      </w:r>
      <w:r w:rsidR="00AF33F8" w:rsidRPr="00AF33F8">
        <w:rPr>
          <w:rFonts w:cstheme="minorHAnsi"/>
          <w:bCs/>
        </w:rPr>
        <w:t>ykaz pracowników wraz  z oświadczeniami o braku kontaktu ze świniami poza miejscem pracy w tym gospodarstwie oraz posiadaniu wiedzy o zakazie kontaktu z dzikami i ich zwłokami na 48 h przed przystąpieniem do pracy</w:t>
      </w:r>
    </w:p>
    <w:p w14:paraId="51BEEF44" w14:textId="4BE1A322" w:rsidR="00AF33F8" w:rsidRPr="00AF33F8" w:rsidRDefault="00AF33F8" w:rsidP="006078D1">
      <w:pPr>
        <w:pStyle w:val="Akapitzlist"/>
        <w:jc w:val="both"/>
        <w:rPr>
          <w:rFonts w:cstheme="minorHAnsi"/>
          <w:bCs/>
        </w:rPr>
      </w:pPr>
    </w:p>
    <w:p w14:paraId="2A39DF36" w14:textId="4FCA1358" w:rsidR="00AF33F8" w:rsidRPr="00AF33F8" w:rsidRDefault="00AF33F8" w:rsidP="00AF33F8">
      <w:pPr>
        <w:ind w:left="360"/>
        <w:jc w:val="both"/>
        <w:rPr>
          <w:rFonts w:cstheme="minorHAnsi"/>
          <w:bCs/>
        </w:rPr>
      </w:pPr>
    </w:p>
    <w:p w14:paraId="1F5DEE1A" w14:textId="77777777" w:rsidR="0089769A" w:rsidRPr="00AF33F8" w:rsidRDefault="0089769A" w:rsidP="00E5643A">
      <w:pPr>
        <w:jc w:val="both"/>
        <w:rPr>
          <w:rFonts w:cstheme="minorHAnsi"/>
          <w:b/>
          <w:u w:val="single"/>
        </w:rPr>
      </w:pPr>
    </w:p>
    <w:p w14:paraId="7698933A" w14:textId="77777777" w:rsidR="0089769A" w:rsidRPr="00AF33F8" w:rsidRDefault="0089769A" w:rsidP="00E5643A">
      <w:pPr>
        <w:jc w:val="both"/>
        <w:rPr>
          <w:rFonts w:cstheme="minorHAnsi"/>
          <w:b/>
          <w:u w:val="single"/>
        </w:rPr>
      </w:pPr>
    </w:p>
    <w:p w14:paraId="159D34B4" w14:textId="77777777" w:rsidR="0089769A" w:rsidRPr="00AF33F8" w:rsidRDefault="0089769A" w:rsidP="00E5643A">
      <w:pPr>
        <w:jc w:val="both"/>
        <w:rPr>
          <w:rFonts w:cstheme="minorHAnsi"/>
          <w:b/>
          <w:u w:val="single"/>
        </w:rPr>
      </w:pPr>
    </w:p>
    <w:p w14:paraId="2FD7877C" w14:textId="77777777" w:rsidR="0089769A" w:rsidRPr="00AF33F8" w:rsidRDefault="0089769A" w:rsidP="00E5643A">
      <w:pPr>
        <w:jc w:val="both"/>
        <w:rPr>
          <w:rFonts w:cstheme="minorHAnsi"/>
          <w:b/>
          <w:u w:val="single"/>
        </w:rPr>
      </w:pPr>
    </w:p>
    <w:p w14:paraId="078FAE1D" w14:textId="77777777" w:rsidR="0089769A" w:rsidRPr="00AF33F8" w:rsidRDefault="0089769A" w:rsidP="00E5643A">
      <w:pPr>
        <w:jc w:val="both"/>
        <w:rPr>
          <w:rFonts w:cstheme="minorHAnsi"/>
          <w:b/>
          <w:u w:val="single"/>
        </w:rPr>
      </w:pPr>
    </w:p>
    <w:p w14:paraId="4FF2A03D" w14:textId="77777777" w:rsidR="0089769A" w:rsidRPr="00AF33F8" w:rsidRDefault="0089769A" w:rsidP="00E5643A">
      <w:pPr>
        <w:jc w:val="both"/>
        <w:rPr>
          <w:rFonts w:cstheme="minorHAnsi"/>
          <w:b/>
          <w:u w:val="single"/>
        </w:rPr>
      </w:pPr>
    </w:p>
    <w:p w14:paraId="7F06CD82" w14:textId="77777777" w:rsidR="0089769A" w:rsidRPr="00AF33F8" w:rsidRDefault="0089769A" w:rsidP="00E5643A">
      <w:pPr>
        <w:jc w:val="both"/>
        <w:rPr>
          <w:rFonts w:cstheme="minorHAnsi"/>
          <w:b/>
          <w:u w:val="single"/>
        </w:rPr>
      </w:pPr>
    </w:p>
    <w:p w14:paraId="7CADF3C6" w14:textId="77777777" w:rsidR="0089769A" w:rsidRPr="00AF33F8" w:rsidRDefault="0089769A" w:rsidP="00E5643A">
      <w:pPr>
        <w:jc w:val="both"/>
        <w:rPr>
          <w:rFonts w:cstheme="minorHAnsi"/>
          <w:b/>
          <w:u w:val="single"/>
        </w:rPr>
      </w:pPr>
    </w:p>
    <w:p w14:paraId="6C71588B" w14:textId="77777777" w:rsidR="0089769A" w:rsidRPr="00AF33F8" w:rsidRDefault="0089769A" w:rsidP="00E5643A">
      <w:pPr>
        <w:jc w:val="both"/>
        <w:rPr>
          <w:rFonts w:cstheme="minorHAnsi"/>
          <w:b/>
          <w:u w:val="single"/>
        </w:rPr>
      </w:pPr>
    </w:p>
    <w:p w14:paraId="73DA83A3" w14:textId="77777777" w:rsidR="0089769A" w:rsidRDefault="0089769A" w:rsidP="00E5643A">
      <w:pPr>
        <w:jc w:val="both"/>
        <w:rPr>
          <w:rFonts w:cstheme="minorHAnsi"/>
          <w:b/>
          <w:u w:val="single"/>
        </w:rPr>
      </w:pPr>
    </w:p>
    <w:p w14:paraId="413C8C31" w14:textId="77777777" w:rsidR="00AF33F8" w:rsidRDefault="00AF33F8" w:rsidP="00E5643A">
      <w:pPr>
        <w:jc w:val="both"/>
        <w:rPr>
          <w:rFonts w:cstheme="minorHAnsi"/>
          <w:b/>
          <w:u w:val="single"/>
        </w:rPr>
      </w:pPr>
    </w:p>
    <w:p w14:paraId="52678A13" w14:textId="77777777" w:rsidR="00AF33F8" w:rsidRDefault="00AF33F8" w:rsidP="00E5643A">
      <w:pPr>
        <w:jc w:val="both"/>
        <w:rPr>
          <w:rFonts w:cstheme="minorHAnsi"/>
          <w:b/>
          <w:u w:val="single"/>
        </w:rPr>
      </w:pPr>
    </w:p>
    <w:p w14:paraId="0FF4CB3E" w14:textId="77777777" w:rsidR="00AF33F8" w:rsidRDefault="00AF33F8" w:rsidP="00E5643A">
      <w:pPr>
        <w:jc w:val="both"/>
        <w:rPr>
          <w:rFonts w:cstheme="minorHAnsi"/>
          <w:b/>
          <w:u w:val="single"/>
        </w:rPr>
      </w:pPr>
    </w:p>
    <w:p w14:paraId="6AAB47DC" w14:textId="77777777" w:rsidR="00AF33F8" w:rsidRDefault="00AF33F8" w:rsidP="00E5643A">
      <w:pPr>
        <w:jc w:val="both"/>
        <w:rPr>
          <w:rFonts w:cstheme="minorHAnsi"/>
          <w:b/>
          <w:u w:val="single"/>
        </w:rPr>
      </w:pPr>
    </w:p>
    <w:p w14:paraId="7A29F7EA" w14:textId="77777777" w:rsidR="00AF33F8" w:rsidRDefault="00AF33F8" w:rsidP="00E5643A">
      <w:pPr>
        <w:jc w:val="both"/>
        <w:rPr>
          <w:rFonts w:cstheme="minorHAnsi"/>
          <w:b/>
          <w:u w:val="single"/>
        </w:rPr>
      </w:pPr>
    </w:p>
    <w:p w14:paraId="4D59459F" w14:textId="77777777" w:rsidR="00AF33F8" w:rsidRDefault="00AF33F8" w:rsidP="00E5643A">
      <w:pPr>
        <w:jc w:val="both"/>
        <w:rPr>
          <w:rFonts w:cstheme="minorHAnsi"/>
          <w:b/>
          <w:u w:val="single"/>
        </w:rPr>
      </w:pPr>
    </w:p>
    <w:p w14:paraId="09633225" w14:textId="77777777" w:rsidR="00AF33F8" w:rsidRDefault="00AF33F8" w:rsidP="00E5643A">
      <w:pPr>
        <w:jc w:val="both"/>
        <w:rPr>
          <w:rFonts w:cstheme="minorHAnsi"/>
          <w:b/>
          <w:u w:val="single"/>
        </w:rPr>
      </w:pPr>
    </w:p>
    <w:p w14:paraId="07D8A07D" w14:textId="77777777" w:rsidR="0089769A" w:rsidRPr="00AF33F8" w:rsidRDefault="0089769A" w:rsidP="00E5643A">
      <w:pPr>
        <w:jc w:val="both"/>
        <w:rPr>
          <w:rFonts w:cstheme="minorHAnsi"/>
          <w:b/>
          <w:u w:val="single"/>
        </w:rPr>
      </w:pPr>
    </w:p>
    <w:p w14:paraId="51F0223B" w14:textId="77777777" w:rsidR="00E5643A" w:rsidRPr="00AF33F8" w:rsidRDefault="00E5643A" w:rsidP="00AF33F8">
      <w:pPr>
        <w:pStyle w:val="Nagwek1"/>
      </w:pPr>
      <w:r w:rsidRPr="00AF33F8">
        <w:lastRenderedPageBreak/>
        <w:t>I INFORMACJE OGÓLNE</w:t>
      </w:r>
    </w:p>
    <w:p w14:paraId="045E23B4" w14:textId="77777777" w:rsidR="00E5643A" w:rsidRPr="00AF33F8" w:rsidRDefault="00E5643A" w:rsidP="00E5643A">
      <w:pPr>
        <w:pStyle w:val="Akapitzlist"/>
        <w:numPr>
          <w:ilvl w:val="0"/>
          <w:numId w:val="8"/>
        </w:numPr>
        <w:ind w:left="357" w:firstLine="0"/>
        <w:jc w:val="both"/>
        <w:rPr>
          <w:rFonts w:cstheme="minorHAnsi"/>
        </w:rPr>
      </w:pPr>
      <w:r w:rsidRPr="00AF33F8">
        <w:rPr>
          <w:rFonts w:cstheme="minorHAnsi"/>
        </w:rPr>
        <w:t>Dane identyfikacyjne fermy</w:t>
      </w:r>
    </w:p>
    <w:tbl>
      <w:tblPr>
        <w:tblStyle w:val="Tabela-Siatka"/>
        <w:tblW w:w="9067" w:type="dxa"/>
        <w:tblLook w:val="04A0" w:firstRow="1" w:lastRow="0" w:firstColumn="1" w:lastColumn="0" w:noHBand="0" w:noVBand="1"/>
      </w:tblPr>
      <w:tblGrid>
        <w:gridCol w:w="4390"/>
        <w:gridCol w:w="4677"/>
      </w:tblGrid>
      <w:tr w:rsidR="00E5643A" w:rsidRPr="00AF33F8" w14:paraId="2AB24612" w14:textId="77777777" w:rsidTr="009A7D3F">
        <w:tc>
          <w:tcPr>
            <w:tcW w:w="4390" w:type="dxa"/>
          </w:tcPr>
          <w:p w14:paraId="2A8C63F1" w14:textId="77777777" w:rsidR="00E5643A" w:rsidRPr="00AF33F8" w:rsidRDefault="00E5643A" w:rsidP="009A7D3F">
            <w:pPr>
              <w:jc w:val="both"/>
              <w:rPr>
                <w:rFonts w:cstheme="minorHAnsi"/>
              </w:rPr>
            </w:pPr>
            <w:r w:rsidRPr="00AF33F8">
              <w:rPr>
                <w:rFonts w:cstheme="minorHAnsi"/>
              </w:rPr>
              <w:t>Nazwa Gospodarstwa</w:t>
            </w:r>
          </w:p>
        </w:tc>
        <w:tc>
          <w:tcPr>
            <w:tcW w:w="4677" w:type="dxa"/>
          </w:tcPr>
          <w:p w14:paraId="66E2ED30" w14:textId="77777777" w:rsidR="00E5643A" w:rsidRPr="00AF33F8" w:rsidRDefault="00E5643A" w:rsidP="009A7D3F">
            <w:pPr>
              <w:jc w:val="both"/>
              <w:rPr>
                <w:rFonts w:cstheme="minorHAnsi"/>
              </w:rPr>
            </w:pPr>
          </w:p>
        </w:tc>
      </w:tr>
      <w:tr w:rsidR="00E5643A" w:rsidRPr="00AF33F8" w14:paraId="61F5B46F" w14:textId="77777777" w:rsidTr="009A7D3F">
        <w:tc>
          <w:tcPr>
            <w:tcW w:w="4390" w:type="dxa"/>
          </w:tcPr>
          <w:p w14:paraId="1436EF24" w14:textId="77777777" w:rsidR="00E5643A" w:rsidRPr="00AF33F8" w:rsidRDefault="00E5643A" w:rsidP="009A7D3F">
            <w:pPr>
              <w:jc w:val="both"/>
              <w:rPr>
                <w:rFonts w:cstheme="minorHAnsi"/>
              </w:rPr>
            </w:pPr>
            <w:r w:rsidRPr="00AF33F8">
              <w:rPr>
                <w:rFonts w:cstheme="minorHAnsi"/>
              </w:rPr>
              <w:t>Adres</w:t>
            </w:r>
          </w:p>
        </w:tc>
        <w:tc>
          <w:tcPr>
            <w:tcW w:w="4677" w:type="dxa"/>
          </w:tcPr>
          <w:p w14:paraId="1A810050" w14:textId="77777777" w:rsidR="00E5643A" w:rsidRPr="00AF33F8" w:rsidRDefault="00E5643A" w:rsidP="009A7D3F">
            <w:pPr>
              <w:jc w:val="both"/>
              <w:rPr>
                <w:rFonts w:cstheme="minorHAnsi"/>
              </w:rPr>
            </w:pPr>
          </w:p>
        </w:tc>
      </w:tr>
      <w:tr w:rsidR="00E5643A" w:rsidRPr="00AF33F8" w14:paraId="5723C8D7" w14:textId="77777777" w:rsidTr="009A7D3F">
        <w:tc>
          <w:tcPr>
            <w:tcW w:w="4390" w:type="dxa"/>
          </w:tcPr>
          <w:p w14:paraId="2A17E915" w14:textId="77777777" w:rsidR="00E5643A" w:rsidRPr="00AF33F8" w:rsidRDefault="00E5643A" w:rsidP="009A7D3F">
            <w:pPr>
              <w:jc w:val="both"/>
              <w:rPr>
                <w:rFonts w:cstheme="minorHAnsi"/>
              </w:rPr>
            </w:pPr>
            <w:r w:rsidRPr="00AF33F8">
              <w:rPr>
                <w:rFonts w:cstheme="minorHAnsi"/>
              </w:rPr>
              <w:t>Numer siedziby stada</w:t>
            </w:r>
          </w:p>
        </w:tc>
        <w:tc>
          <w:tcPr>
            <w:tcW w:w="4677" w:type="dxa"/>
          </w:tcPr>
          <w:p w14:paraId="72558D8A" w14:textId="77777777" w:rsidR="00E5643A" w:rsidRPr="00AF33F8" w:rsidRDefault="00E5643A" w:rsidP="009A7D3F">
            <w:pPr>
              <w:jc w:val="both"/>
              <w:rPr>
                <w:rFonts w:cstheme="minorHAnsi"/>
              </w:rPr>
            </w:pPr>
          </w:p>
        </w:tc>
      </w:tr>
      <w:tr w:rsidR="00E5643A" w:rsidRPr="00AF33F8" w14:paraId="0C2A6DC2" w14:textId="77777777" w:rsidTr="009A7D3F">
        <w:tc>
          <w:tcPr>
            <w:tcW w:w="4390" w:type="dxa"/>
          </w:tcPr>
          <w:p w14:paraId="12DCB48E" w14:textId="77777777" w:rsidR="00E5643A" w:rsidRPr="00AF33F8" w:rsidRDefault="00E5643A" w:rsidP="009A7D3F">
            <w:pPr>
              <w:jc w:val="both"/>
              <w:rPr>
                <w:rFonts w:cstheme="minorHAnsi"/>
              </w:rPr>
            </w:pPr>
            <w:r w:rsidRPr="00AF33F8">
              <w:rPr>
                <w:rFonts w:cstheme="minorHAnsi"/>
              </w:rPr>
              <w:t>Telefon kontaktowy</w:t>
            </w:r>
          </w:p>
        </w:tc>
        <w:tc>
          <w:tcPr>
            <w:tcW w:w="4677" w:type="dxa"/>
          </w:tcPr>
          <w:p w14:paraId="380753E6" w14:textId="77777777" w:rsidR="00E5643A" w:rsidRPr="00AF33F8" w:rsidRDefault="00E5643A" w:rsidP="009A7D3F">
            <w:pPr>
              <w:jc w:val="both"/>
              <w:rPr>
                <w:rFonts w:cstheme="minorHAnsi"/>
              </w:rPr>
            </w:pPr>
          </w:p>
        </w:tc>
      </w:tr>
      <w:tr w:rsidR="00E5643A" w:rsidRPr="00AF33F8" w14:paraId="63FB00C7" w14:textId="77777777" w:rsidTr="009A7D3F">
        <w:tc>
          <w:tcPr>
            <w:tcW w:w="4390" w:type="dxa"/>
          </w:tcPr>
          <w:p w14:paraId="52C15EBA" w14:textId="77777777" w:rsidR="00E5643A" w:rsidRPr="00AF33F8" w:rsidRDefault="00E5643A" w:rsidP="009A7D3F">
            <w:pPr>
              <w:jc w:val="both"/>
              <w:rPr>
                <w:rFonts w:cstheme="minorHAnsi"/>
              </w:rPr>
            </w:pPr>
            <w:r w:rsidRPr="00AF33F8">
              <w:rPr>
                <w:rFonts w:cstheme="minorHAnsi"/>
              </w:rPr>
              <w:t>Imię i nazwisko właściciela gospodarstwa</w:t>
            </w:r>
          </w:p>
        </w:tc>
        <w:tc>
          <w:tcPr>
            <w:tcW w:w="4677" w:type="dxa"/>
          </w:tcPr>
          <w:p w14:paraId="5F5BE8B3" w14:textId="77777777" w:rsidR="00E5643A" w:rsidRPr="00AF33F8" w:rsidRDefault="00E5643A" w:rsidP="009A7D3F">
            <w:pPr>
              <w:jc w:val="both"/>
              <w:rPr>
                <w:rFonts w:cstheme="minorHAnsi"/>
              </w:rPr>
            </w:pPr>
          </w:p>
        </w:tc>
      </w:tr>
      <w:tr w:rsidR="00E5643A" w:rsidRPr="00AF33F8" w14:paraId="20C1442E" w14:textId="77777777" w:rsidTr="009A7D3F">
        <w:tc>
          <w:tcPr>
            <w:tcW w:w="4390" w:type="dxa"/>
          </w:tcPr>
          <w:p w14:paraId="2F59C5C2" w14:textId="77777777" w:rsidR="00E5643A" w:rsidRPr="00AF33F8" w:rsidRDefault="00E5643A" w:rsidP="009A7D3F">
            <w:pPr>
              <w:jc w:val="both"/>
              <w:rPr>
                <w:rFonts w:cstheme="minorHAnsi"/>
              </w:rPr>
            </w:pPr>
            <w:r w:rsidRPr="00AF33F8">
              <w:rPr>
                <w:rFonts w:cstheme="minorHAnsi"/>
              </w:rPr>
              <w:t>Osoba zarządzająca</w:t>
            </w:r>
          </w:p>
        </w:tc>
        <w:tc>
          <w:tcPr>
            <w:tcW w:w="4677" w:type="dxa"/>
          </w:tcPr>
          <w:p w14:paraId="220479CC" w14:textId="77777777" w:rsidR="00E5643A" w:rsidRPr="00AF33F8" w:rsidRDefault="00E5643A" w:rsidP="009A7D3F">
            <w:pPr>
              <w:jc w:val="both"/>
              <w:rPr>
                <w:rFonts w:cstheme="minorHAnsi"/>
              </w:rPr>
            </w:pPr>
          </w:p>
        </w:tc>
      </w:tr>
      <w:tr w:rsidR="00E5643A" w:rsidRPr="00AF33F8" w14:paraId="6782AA7B" w14:textId="77777777" w:rsidTr="009A7D3F">
        <w:tc>
          <w:tcPr>
            <w:tcW w:w="4390" w:type="dxa"/>
          </w:tcPr>
          <w:p w14:paraId="31614D9D" w14:textId="77777777" w:rsidR="00E5643A" w:rsidRPr="00AF33F8" w:rsidRDefault="00E5643A" w:rsidP="009A7D3F">
            <w:pPr>
              <w:jc w:val="both"/>
              <w:rPr>
                <w:rFonts w:cstheme="minorHAnsi"/>
              </w:rPr>
            </w:pPr>
            <w:r w:rsidRPr="00AF33F8">
              <w:rPr>
                <w:rFonts w:cstheme="minorHAnsi"/>
              </w:rPr>
              <w:t>Koordynator bioasekuracji</w:t>
            </w:r>
          </w:p>
        </w:tc>
        <w:tc>
          <w:tcPr>
            <w:tcW w:w="4677" w:type="dxa"/>
          </w:tcPr>
          <w:p w14:paraId="7CEB3CA6" w14:textId="77777777" w:rsidR="00E5643A" w:rsidRPr="00AF33F8" w:rsidRDefault="00E5643A" w:rsidP="009A7D3F">
            <w:pPr>
              <w:jc w:val="both"/>
              <w:rPr>
                <w:rFonts w:cstheme="minorHAnsi"/>
              </w:rPr>
            </w:pPr>
          </w:p>
        </w:tc>
      </w:tr>
    </w:tbl>
    <w:p w14:paraId="1AD32C65" w14:textId="77777777" w:rsidR="00E5643A" w:rsidRPr="00AF33F8" w:rsidRDefault="00E5643A" w:rsidP="00E5643A">
      <w:pPr>
        <w:jc w:val="both"/>
        <w:rPr>
          <w:rFonts w:cstheme="minorHAnsi"/>
        </w:rPr>
      </w:pPr>
    </w:p>
    <w:p w14:paraId="325ACDE6" w14:textId="77777777" w:rsidR="00E5643A" w:rsidRPr="00AF33F8" w:rsidRDefault="00E5643A" w:rsidP="00E5643A">
      <w:pPr>
        <w:pStyle w:val="Akapitzlist"/>
        <w:numPr>
          <w:ilvl w:val="0"/>
          <w:numId w:val="8"/>
        </w:numPr>
        <w:jc w:val="both"/>
        <w:rPr>
          <w:rFonts w:cstheme="minorHAnsi"/>
        </w:rPr>
      </w:pPr>
      <w:r w:rsidRPr="00AF33F8">
        <w:rPr>
          <w:rFonts w:cstheme="minorHAnsi"/>
        </w:rPr>
        <w:t xml:space="preserve">Specyfikacja produkcyjna </w:t>
      </w:r>
    </w:p>
    <w:p w14:paraId="6099B4AA" w14:textId="77777777" w:rsidR="00E5643A" w:rsidRPr="00AF33F8" w:rsidRDefault="00E5643A" w:rsidP="00E5643A">
      <w:pPr>
        <w:pStyle w:val="Akapitzlist"/>
        <w:jc w:val="both"/>
        <w:rPr>
          <w:rFonts w:cstheme="minorHAnsi"/>
        </w:rPr>
      </w:pPr>
    </w:p>
    <w:tbl>
      <w:tblPr>
        <w:tblStyle w:val="Tabela-Siatka"/>
        <w:tblpPr w:leftFromText="141" w:rightFromText="141" w:vertAnchor="text" w:horzAnchor="margin" w:tblpY="26"/>
        <w:tblW w:w="9067" w:type="dxa"/>
        <w:tblLook w:val="04A0" w:firstRow="1" w:lastRow="0" w:firstColumn="1" w:lastColumn="0" w:noHBand="0" w:noVBand="1"/>
      </w:tblPr>
      <w:tblGrid>
        <w:gridCol w:w="4390"/>
        <w:gridCol w:w="4677"/>
      </w:tblGrid>
      <w:tr w:rsidR="00E5643A" w:rsidRPr="00AF33F8" w14:paraId="30193CC6" w14:textId="77777777" w:rsidTr="009A7D3F">
        <w:tc>
          <w:tcPr>
            <w:tcW w:w="4390" w:type="dxa"/>
          </w:tcPr>
          <w:p w14:paraId="03B4BBDF" w14:textId="77777777" w:rsidR="00E5643A" w:rsidRPr="00AF33F8" w:rsidRDefault="00E5643A" w:rsidP="009A7D3F">
            <w:pPr>
              <w:pStyle w:val="Akapitzlist"/>
              <w:ind w:left="0"/>
              <w:jc w:val="both"/>
              <w:rPr>
                <w:rFonts w:cstheme="minorHAnsi"/>
              </w:rPr>
            </w:pPr>
            <w:r w:rsidRPr="00AF33F8">
              <w:rPr>
                <w:rFonts w:cstheme="minorHAnsi"/>
              </w:rPr>
              <w:t>Typ gospodarstwa</w:t>
            </w:r>
          </w:p>
        </w:tc>
        <w:tc>
          <w:tcPr>
            <w:tcW w:w="4677" w:type="dxa"/>
          </w:tcPr>
          <w:p w14:paraId="479812E2" w14:textId="5845187A" w:rsidR="00E5643A" w:rsidRPr="00AF33F8" w:rsidRDefault="00E5643A" w:rsidP="009A7D3F">
            <w:pPr>
              <w:pStyle w:val="Akapitzlist"/>
              <w:ind w:left="0"/>
              <w:jc w:val="both"/>
              <w:rPr>
                <w:rFonts w:cstheme="minorHAnsi"/>
              </w:rPr>
            </w:pPr>
            <w:r w:rsidRPr="00AF33F8">
              <w:rPr>
                <w:rFonts w:cstheme="minorHAnsi"/>
              </w:rPr>
              <w:t>Ferma zarodowa/tuczarnia/pełen cykl produkcji</w:t>
            </w:r>
          </w:p>
        </w:tc>
      </w:tr>
      <w:tr w:rsidR="00E5643A" w:rsidRPr="00AF33F8" w14:paraId="0EF35C42" w14:textId="77777777" w:rsidTr="009A7D3F">
        <w:tc>
          <w:tcPr>
            <w:tcW w:w="4390" w:type="dxa"/>
          </w:tcPr>
          <w:p w14:paraId="533D3525" w14:textId="77777777" w:rsidR="00E5643A" w:rsidRPr="00AF33F8" w:rsidRDefault="00E5643A" w:rsidP="009A7D3F">
            <w:pPr>
              <w:jc w:val="both"/>
              <w:rPr>
                <w:rFonts w:cstheme="minorHAnsi"/>
              </w:rPr>
            </w:pPr>
            <w:r w:rsidRPr="00AF33F8">
              <w:rPr>
                <w:rFonts w:cstheme="minorHAnsi"/>
              </w:rPr>
              <w:t>Pogłowie:</w:t>
            </w:r>
          </w:p>
          <w:p w14:paraId="6E2CB5A3" w14:textId="77777777" w:rsidR="00E5643A" w:rsidRPr="00AF33F8" w:rsidRDefault="00E5643A" w:rsidP="009A7D3F">
            <w:pPr>
              <w:pStyle w:val="Akapitzlist"/>
              <w:ind w:left="0"/>
              <w:jc w:val="both"/>
              <w:rPr>
                <w:rFonts w:cstheme="minorHAnsi"/>
              </w:rPr>
            </w:pPr>
            <w:r w:rsidRPr="00AF33F8">
              <w:rPr>
                <w:rFonts w:cstheme="minorHAnsi"/>
              </w:rPr>
              <w:t xml:space="preserve"> </w:t>
            </w:r>
          </w:p>
        </w:tc>
        <w:tc>
          <w:tcPr>
            <w:tcW w:w="4677" w:type="dxa"/>
          </w:tcPr>
          <w:p w14:paraId="44412F51" w14:textId="77777777" w:rsidR="00E5643A" w:rsidRPr="00AF33F8" w:rsidRDefault="00E5643A" w:rsidP="009A7D3F">
            <w:pPr>
              <w:jc w:val="both"/>
              <w:rPr>
                <w:rFonts w:cstheme="minorHAnsi"/>
              </w:rPr>
            </w:pPr>
            <w:r w:rsidRPr="00AF33F8">
              <w:rPr>
                <w:rFonts w:cstheme="minorHAnsi"/>
              </w:rPr>
              <w:t>Maciory –</w:t>
            </w:r>
          </w:p>
          <w:p w14:paraId="13C10F12" w14:textId="77777777" w:rsidR="00E5643A" w:rsidRPr="00AF33F8" w:rsidRDefault="00E5643A" w:rsidP="009A7D3F">
            <w:pPr>
              <w:jc w:val="both"/>
              <w:rPr>
                <w:rFonts w:cstheme="minorHAnsi"/>
              </w:rPr>
            </w:pPr>
            <w:r w:rsidRPr="00AF33F8">
              <w:rPr>
                <w:rFonts w:cstheme="minorHAnsi"/>
              </w:rPr>
              <w:t>Prosięta –</w:t>
            </w:r>
          </w:p>
          <w:p w14:paraId="706BD471" w14:textId="77777777" w:rsidR="00E5643A" w:rsidRPr="00AF33F8" w:rsidRDefault="00E5643A" w:rsidP="009A7D3F">
            <w:pPr>
              <w:jc w:val="both"/>
              <w:rPr>
                <w:rFonts w:cstheme="minorHAnsi"/>
              </w:rPr>
            </w:pPr>
            <w:r w:rsidRPr="00AF33F8">
              <w:rPr>
                <w:rFonts w:cstheme="minorHAnsi"/>
              </w:rPr>
              <w:t xml:space="preserve">Warchlaki – </w:t>
            </w:r>
          </w:p>
          <w:p w14:paraId="73C1E803" w14:textId="77777777" w:rsidR="00E5643A" w:rsidRPr="00AF33F8" w:rsidRDefault="00E5643A" w:rsidP="009A7D3F">
            <w:pPr>
              <w:jc w:val="both"/>
              <w:rPr>
                <w:rFonts w:cstheme="minorHAnsi"/>
              </w:rPr>
            </w:pPr>
            <w:r w:rsidRPr="00AF33F8">
              <w:rPr>
                <w:rFonts w:cstheme="minorHAnsi"/>
              </w:rPr>
              <w:t xml:space="preserve">Tuczniki – </w:t>
            </w:r>
          </w:p>
          <w:p w14:paraId="70EEA9C2" w14:textId="77777777" w:rsidR="00E5643A" w:rsidRPr="00AF33F8" w:rsidRDefault="00E5643A" w:rsidP="009A7D3F">
            <w:pPr>
              <w:pStyle w:val="Akapitzlist"/>
              <w:ind w:left="0"/>
              <w:jc w:val="both"/>
              <w:rPr>
                <w:rFonts w:cstheme="minorHAnsi"/>
              </w:rPr>
            </w:pPr>
            <w:r w:rsidRPr="00AF33F8">
              <w:rPr>
                <w:rFonts w:cstheme="minorHAnsi"/>
              </w:rPr>
              <w:t>Knury  –</w:t>
            </w:r>
          </w:p>
        </w:tc>
      </w:tr>
      <w:tr w:rsidR="00E5643A" w:rsidRPr="00AF33F8" w14:paraId="5A0441AD" w14:textId="77777777" w:rsidTr="009A7D3F">
        <w:tc>
          <w:tcPr>
            <w:tcW w:w="4390" w:type="dxa"/>
          </w:tcPr>
          <w:p w14:paraId="29270F4B" w14:textId="77777777" w:rsidR="00E5643A" w:rsidRPr="00AF33F8" w:rsidRDefault="00E5643A" w:rsidP="009A7D3F">
            <w:pPr>
              <w:jc w:val="both"/>
              <w:rPr>
                <w:rFonts w:cstheme="minorHAnsi"/>
              </w:rPr>
            </w:pPr>
            <w:r w:rsidRPr="00AF33F8">
              <w:rPr>
                <w:rFonts w:cstheme="minorHAnsi"/>
              </w:rPr>
              <w:t>Działalność powiązana (np. mieszalnia pasz, biogazownia, produkcja roślinna)</w:t>
            </w:r>
          </w:p>
        </w:tc>
        <w:tc>
          <w:tcPr>
            <w:tcW w:w="4677" w:type="dxa"/>
          </w:tcPr>
          <w:p w14:paraId="5A827661" w14:textId="77777777" w:rsidR="00E5643A" w:rsidRPr="00AF33F8" w:rsidRDefault="00E5643A" w:rsidP="009A7D3F">
            <w:pPr>
              <w:jc w:val="both"/>
              <w:rPr>
                <w:rFonts w:cstheme="minorHAnsi"/>
              </w:rPr>
            </w:pPr>
          </w:p>
        </w:tc>
      </w:tr>
      <w:tr w:rsidR="00E5643A" w:rsidRPr="00AF33F8" w14:paraId="18F8A2B1" w14:textId="77777777" w:rsidTr="009A7D3F">
        <w:tc>
          <w:tcPr>
            <w:tcW w:w="4390" w:type="dxa"/>
          </w:tcPr>
          <w:p w14:paraId="70586CE6" w14:textId="77777777" w:rsidR="00E5643A" w:rsidRPr="00AF33F8" w:rsidRDefault="00E5643A" w:rsidP="009A7D3F">
            <w:pPr>
              <w:jc w:val="both"/>
              <w:rPr>
                <w:rFonts w:cstheme="minorHAnsi"/>
              </w:rPr>
            </w:pPr>
            <w:r w:rsidRPr="00AF33F8">
              <w:rPr>
                <w:rFonts w:cstheme="minorHAnsi"/>
              </w:rPr>
              <w:t>Pola uprawne</w:t>
            </w:r>
          </w:p>
        </w:tc>
        <w:tc>
          <w:tcPr>
            <w:tcW w:w="4677" w:type="dxa"/>
          </w:tcPr>
          <w:p w14:paraId="0B56B8B5" w14:textId="77777777" w:rsidR="00E5643A" w:rsidRPr="00AF33F8" w:rsidRDefault="00E5643A" w:rsidP="009A7D3F">
            <w:pPr>
              <w:jc w:val="both"/>
              <w:rPr>
                <w:rFonts w:cstheme="minorHAnsi"/>
              </w:rPr>
            </w:pPr>
            <w:r w:rsidRPr="00AF33F8">
              <w:rPr>
                <w:rFonts w:cstheme="minorHAnsi"/>
              </w:rPr>
              <w:t>……….. ha</w:t>
            </w:r>
          </w:p>
        </w:tc>
      </w:tr>
      <w:tr w:rsidR="00E5643A" w:rsidRPr="00AF33F8" w14:paraId="0673F4A4" w14:textId="77777777" w:rsidTr="009A7D3F">
        <w:tc>
          <w:tcPr>
            <w:tcW w:w="4390" w:type="dxa"/>
          </w:tcPr>
          <w:p w14:paraId="158616DA" w14:textId="77777777" w:rsidR="00E5643A" w:rsidRPr="00AF33F8" w:rsidRDefault="00E5643A" w:rsidP="009A7D3F">
            <w:pPr>
              <w:jc w:val="both"/>
              <w:rPr>
                <w:rFonts w:cstheme="minorHAnsi"/>
              </w:rPr>
            </w:pPr>
            <w:r w:rsidRPr="00AF33F8">
              <w:rPr>
                <w:rFonts w:cstheme="minorHAnsi"/>
              </w:rPr>
              <w:t>Gospodarstwa powiązane</w:t>
            </w:r>
          </w:p>
        </w:tc>
        <w:tc>
          <w:tcPr>
            <w:tcW w:w="4677" w:type="dxa"/>
          </w:tcPr>
          <w:p w14:paraId="542765A9" w14:textId="77777777" w:rsidR="00E5643A" w:rsidRPr="00AF33F8" w:rsidRDefault="00E5643A" w:rsidP="009A7D3F">
            <w:pPr>
              <w:jc w:val="both"/>
              <w:rPr>
                <w:rFonts w:cstheme="minorHAnsi"/>
              </w:rPr>
            </w:pPr>
          </w:p>
        </w:tc>
      </w:tr>
    </w:tbl>
    <w:p w14:paraId="297CEECD" w14:textId="77777777" w:rsidR="00E5643A" w:rsidRPr="00AF33F8" w:rsidRDefault="00E5643A" w:rsidP="00E5643A">
      <w:pPr>
        <w:ind w:left="360"/>
        <w:jc w:val="both"/>
        <w:rPr>
          <w:rFonts w:cstheme="minorHAnsi"/>
        </w:rPr>
      </w:pPr>
    </w:p>
    <w:p w14:paraId="38E2034B" w14:textId="77777777" w:rsidR="00E5643A" w:rsidRPr="00AF33F8" w:rsidRDefault="00E5643A" w:rsidP="00E5643A">
      <w:pPr>
        <w:pStyle w:val="Akapitzlist"/>
        <w:numPr>
          <w:ilvl w:val="0"/>
          <w:numId w:val="8"/>
        </w:numPr>
        <w:jc w:val="both"/>
        <w:rPr>
          <w:rFonts w:cstheme="minorHAnsi"/>
        </w:rPr>
      </w:pPr>
      <w:r w:rsidRPr="00AF33F8">
        <w:rPr>
          <w:rFonts w:cstheme="minorHAnsi"/>
        </w:rPr>
        <w:t>Mapa gospodarstwa</w:t>
      </w:r>
    </w:p>
    <w:p w14:paraId="51A51F66" w14:textId="166EEC91" w:rsidR="00E5643A" w:rsidRPr="00B8454C" w:rsidRDefault="00E5643A" w:rsidP="00E5643A">
      <w:pPr>
        <w:rPr>
          <w:rFonts w:cstheme="minorHAnsi"/>
          <w:i/>
          <w:iCs/>
        </w:rPr>
      </w:pPr>
      <w:r w:rsidRPr="00B8454C">
        <w:rPr>
          <w:rFonts w:cstheme="minorHAnsi"/>
          <w:b/>
          <w:bCs/>
          <w:i/>
          <w:iCs/>
          <w:color w:val="1F3864" w:themeColor="accent1" w:themeShade="80"/>
          <w:sz w:val="24"/>
          <w:szCs w:val="24"/>
          <w:u w:val="single"/>
        </w:rPr>
        <w:t>WYTYCZNE</w:t>
      </w:r>
      <w:r w:rsidRPr="00B8454C">
        <w:rPr>
          <w:rFonts w:cstheme="minorHAnsi"/>
          <w:b/>
          <w:bCs/>
          <w:i/>
          <w:iCs/>
        </w:rPr>
        <w:t>:</w:t>
      </w:r>
      <w:r w:rsidRPr="00B8454C">
        <w:rPr>
          <w:rFonts w:cstheme="minorHAnsi"/>
          <w:i/>
          <w:iCs/>
        </w:rPr>
        <w:t xml:space="preserve"> Plan gospodarstwa musi odzwierciedlać aktualną sytuację organizacyjną i być aktualizowany na bieżąco, każdorazowo po zmianie. Plan musi zawierać informację o wszystkich budynkach i instalacjach zlokalizowanych w obrębie działki.</w:t>
      </w:r>
    </w:p>
    <w:p w14:paraId="460CE794" w14:textId="4A8219B6" w:rsidR="00E5643A" w:rsidRPr="00B8454C" w:rsidRDefault="00B8454C" w:rsidP="00E5643A">
      <w:pPr>
        <w:rPr>
          <w:rFonts w:cstheme="minorHAnsi"/>
          <w:i/>
          <w:iCs/>
        </w:rPr>
      </w:pPr>
      <w:r w:rsidRPr="00B8454C">
        <w:rPr>
          <w:rFonts w:cstheme="minorHAnsi"/>
          <w:i/>
          <w:iCs/>
        </w:rPr>
        <w:t xml:space="preserve">Należy również sporządzić plan </w:t>
      </w:r>
      <w:r w:rsidR="00E5643A" w:rsidRPr="00B8454C">
        <w:rPr>
          <w:rFonts w:cstheme="minorHAnsi"/>
          <w:i/>
          <w:iCs/>
        </w:rPr>
        <w:t>okolicy fermy uwzględniający obszar o promieniu 3 km.  Plan powinien zawierać informacje o podmiotach mogących mieć wpływ na status zdrowotny świń w gospodarstwie</w:t>
      </w:r>
      <w:r w:rsidRPr="00B8454C">
        <w:rPr>
          <w:rFonts w:cstheme="minorHAnsi"/>
          <w:i/>
          <w:iCs/>
        </w:rPr>
        <w:t>, uwzględniać d</w:t>
      </w:r>
      <w:r w:rsidR="00E5643A" w:rsidRPr="00B8454C">
        <w:rPr>
          <w:rFonts w:cstheme="minorHAnsi"/>
          <w:i/>
          <w:iCs/>
        </w:rPr>
        <w:t>rogi publiczne, drogi niepubliczne, lasy, wody stojące lub płynące i inne elementy mogące mieć wpływ na funkcjonowanie lub biobezpieczeństwo danej jednostki</w:t>
      </w:r>
    </w:p>
    <w:p w14:paraId="781CEA49" w14:textId="3F430180" w:rsidR="00E5643A" w:rsidRPr="00B8454C" w:rsidRDefault="00E5643A" w:rsidP="00E5643A">
      <w:pPr>
        <w:rPr>
          <w:rFonts w:cstheme="minorHAnsi"/>
          <w:b/>
          <w:i/>
          <w:iCs/>
          <w:u w:val="single"/>
        </w:rPr>
      </w:pPr>
      <w:r w:rsidRPr="00B8454C">
        <w:rPr>
          <w:rFonts w:cstheme="minorHAnsi"/>
          <w:b/>
          <w:i/>
          <w:iCs/>
          <w:u w:val="single"/>
        </w:rPr>
        <w:t>Plan</w:t>
      </w:r>
      <w:r w:rsidR="00B8454C" w:rsidRPr="00B8454C">
        <w:rPr>
          <w:rFonts w:cstheme="minorHAnsi"/>
          <w:b/>
          <w:i/>
          <w:iCs/>
          <w:u w:val="single"/>
        </w:rPr>
        <w:t>y</w:t>
      </w:r>
      <w:r w:rsidRPr="00B8454C">
        <w:rPr>
          <w:rFonts w:cstheme="minorHAnsi"/>
          <w:b/>
          <w:i/>
          <w:iCs/>
          <w:u w:val="single"/>
        </w:rPr>
        <w:t xml:space="preserve"> powin</w:t>
      </w:r>
      <w:r w:rsidR="00B8454C" w:rsidRPr="00B8454C">
        <w:rPr>
          <w:rFonts w:cstheme="minorHAnsi"/>
          <w:b/>
          <w:i/>
          <w:iCs/>
          <w:u w:val="single"/>
        </w:rPr>
        <w:t xml:space="preserve">ny </w:t>
      </w:r>
      <w:r w:rsidRPr="00B8454C">
        <w:rPr>
          <w:rFonts w:cstheme="minorHAnsi"/>
          <w:b/>
          <w:i/>
          <w:iCs/>
          <w:u w:val="single"/>
        </w:rPr>
        <w:t>zawierać takie elementy jak:</w:t>
      </w:r>
    </w:p>
    <w:p w14:paraId="0854E457" w14:textId="77777777" w:rsidR="00E5643A" w:rsidRPr="00B8454C" w:rsidRDefault="00E5643A" w:rsidP="00E5643A">
      <w:pPr>
        <w:pStyle w:val="Akapitzlist"/>
        <w:numPr>
          <w:ilvl w:val="0"/>
          <w:numId w:val="9"/>
        </w:numPr>
        <w:rPr>
          <w:rFonts w:cstheme="minorHAnsi"/>
          <w:i/>
          <w:iCs/>
        </w:rPr>
      </w:pPr>
      <w:r w:rsidRPr="00B8454C">
        <w:rPr>
          <w:rFonts w:cstheme="minorHAnsi"/>
          <w:i/>
          <w:iCs/>
        </w:rPr>
        <w:t>wskazanie kierunków geograficznych</w:t>
      </w:r>
    </w:p>
    <w:p w14:paraId="3BC88DC9" w14:textId="77777777" w:rsidR="00E5643A" w:rsidRPr="00B8454C" w:rsidRDefault="00E5643A" w:rsidP="00E5643A">
      <w:pPr>
        <w:pStyle w:val="Akapitzlist"/>
        <w:numPr>
          <w:ilvl w:val="0"/>
          <w:numId w:val="9"/>
        </w:numPr>
        <w:rPr>
          <w:rFonts w:cstheme="minorHAnsi"/>
          <w:i/>
          <w:iCs/>
        </w:rPr>
      </w:pPr>
      <w:r w:rsidRPr="00B8454C">
        <w:rPr>
          <w:rFonts w:cstheme="minorHAnsi"/>
          <w:i/>
          <w:iCs/>
        </w:rPr>
        <w:t xml:space="preserve">granice działki i lokalizację fermy względem najbliższego otoczenia  </w:t>
      </w:r>
    </w:p>
    <w:p w14:paraId="17F429FE" w14:textId="77777777" w:rsidR="00E5643A" w:rsidRPr="00B8454C" w:rsidRDefault="00E5643A" w:rsidP="00E5643A">
      <w:pPr>
        <w:pStyle w:val="Akapitzlist"/>
        <w:numPr>
          <w:ilvl w:val="0"/>
          <w:numId w:val="9"/>
        </w:numPr>
        <w:rPr>
          <w:rFonts w:cstheme="minorHAnsi"/>
          <w:i/>
          <w:iCs/>
        </w:rPr>
      </w:pPr>
      <w:r w:rsidRPr="00B8454C">
        <w:rPr>
          <w:rFonts w:cstheme="minorHAnsi"/>
          <w:i/>
          <w:iCs/>
        </w:rPr>
        <w:t>ogrodzenia</w:t>
      </w:r>
    </w:p>
    <w:p w14:paraId="0CFBC42D" w14:textId="77777777" w:rsidR="00E5643A" w:rsidRPr="00B8454C" w:rsidRDefault="00E5643A" w:rsidP="00E5643A">
      <w:pPr>
        <w:pStyle w:val="Akapitzlist"/>
        <w:numPr>
          <w:ilvl w:val="0"/>
          <w:numId w:val="9"/>
        </w:numPr>
        <w:rPr>
          <w:rFonts w:cstheme="minorHAnsi"/>
          <w:i/>
          <w:iCs/>
        </w:rPr>
      </w:pPr>
      <w:r w:rsidRPr="00B8454C">
        <w:rPr>
          <w:rFonts w:cstheme="minorHAnsi"/>
          <w:i/>
          <w:iCs/>
        </w:rPr>
        <w:t>granice stref –czystej, brudnej i ryzyka</w:t>
      </w:r>
    </w:p>
    <w:p w14:paraId="31A1B017" w14:textId="77777777" w:rsidR="00E5643A" w:rsidRPr="00B8454C" w:rsidRDefault="00E5643A" w:rsidP="00E5643A">
      <w:pPr>
        <w:pStyle w:val="Akapitzlist"/>
        <w:numPr>
          <w:ilvl w:val="0"/>
          <w:numId w:val="9"/>
        </w:numPr>
        <w:rPr>
          <w:rFonts w:cstheme="minorHAnsi"/>
          <w:i/>
          <w:iCs/>
        </w:rPr>
      </w:pPr>
      <w:r w:rsidRPr="00B8454C">
        <w:rPr>
          <w:rFonts w:cstheme="minorHAnsi"/>
          <w:i/>
          <w:iCs/>
        </w:rPr>
        <w:t>budynki inwentarskie wraz z zaznaczonymi jednostkami produkcyjnymi (sekcjami),</w:t>
      </w:r>
    </w:p>
    <w:p w14:paraId="22ED2F9C" w14:textId="77777777" w:rsidR="00E5643A" w:rsidRPr="00B8454C" w:rsidRDefault="00E5643A" w:rsidP="00E5643A">
      <w:pPr>
        <w:pStyle w:val="Akapitzlist"/>
        <w:numPr>
          <w:ilvl w:val="0"/>
          <w:numId w:val="9"/>
        </w:numPr>
        <w:rPr>
          <w:rFonts w:cstheme="minorHAnsi"/>
          <w:i/>
          <w:iCs/>
        </w:rPr>
      </w:pPr>
      <w:r w:rsidRPr="00B8454C">
        <w:rPr>
          <w:rFonts w:cstheme="minorHAnsi"/>
          <w:i/>
          <w:iCs/>
        </w:rPr>
        <w:t>wyznaczone miejsca wjazdu/wyjazdu pojazdów do każdej ze stref</w:t>
      </w:r>
    </w:p>
    <w:p w14:paraId="00483191" w14:textId="77777777" w:rsidR="00E5643A" w:rsidRPr="00B8454C" w:rsidRDefault="00E5643A" w:rsidP="00E5643A">
      <w:pPr>
        <w:pStyle w:val="Akapitzlist"/>
        <w:numPr>
          <w:ilvl w:val="0"/>
          <w:numId w:val="9"/>
        </w:numPr>
        <w:rPr>
          <w:rFonts w:cstheme="minorHAnsi"/>
          <w:i/>
          <w:iCs/>
        </w:rPr>
      </w:pPr>
      <w:r w:rsidRPr="00B8454C">
        <w:rPr>
          <w:rFonts w:cstheme="minorHAnsi"/>
          <w:i/>
          <w:iCs/>
        </w:rPr>
        <w:t>wyznaczone miejsca wejścia i wyjścia ludzi do każdej ze stref</w:t>
      </w:r>
    </w:p>
    <w:p w14:paraId="6CA23C7F" w14:textId="77777777" w:rsidR="00E5643A" w:rsidRPr="00B8454C" w:rsidRDefault="00E5643A" w:rsidP="00E5643A">
      <w:pPr>
        <w:pStyle w:val="Akapitzlist"/>
        <w:numPr>
          <w:ilvl w:val="0"/>
          <w:numId w:val="9"/>
        </w:numPr>
        <w:rPr>
          <w:rFonts w:cstheme="minorHAnsi"/>
          <w:i/>
          <w:iCs/>
        </w:rPr>
      </w:pPr>
      <w:r w:rsidRPr="00B8454C">
        <w:rPr>
          <w:rFonts w:cstheme="minorHAnsi"/>
          <w:i/>
          <w:iCs/>
        </w:rPr>
        <w:t>parkingi dla pojazdów, urządzeń i sprzętów</w:t>
      </w:r>
    </w:p>
    <w:p w14:paraId="26F7D684" w14:textId="77777777" w:rsidR="00E5643A" w:rsidRPr="00B8454C" w:rsidRDefault="00E5643A" w:rsidP="00E5643A">
      <w:pPr>
        <w:pStyle w:val="Akapitzlist"/>
        <w:numPr>
          <w:ilvl w:val="0"/>
          <w:numId w:val="9"/>
        </w:numPr>
        <w:rPr>
          <w:rFonts w:cstheme="minorHAnsi"/>
          <w:i/>
          <w:iCs/>
        </w:rPr>
      </w:pPr>
      <w:r w:rsidRPr="00B8454C">
        <w:rPr>
          <w:rFonts w:cstheme="minorHAnsi"/>
          <w:i/>
          <w:iCs/>
        </w:rPr>
        <w:t>magazyny komponentów pasz, pasz i ściółki, silosy, mieszalnie pasz</w:t>
      </w:r>
    </w:p>
    <w:p w14:paraId="0CED49EB" w14:textId="77777777" w:rsidR="00E5643A" w:rsidRPr="00B8454C" w:rsidRDefault="00E5643A" w:rsidP="00E5643A">
      <w:pPr>
        <w:pStyle w:val="Akapitzlist"/>
        <w:numPr>
          <w:ilvl w:val="0"/>
          <w:numId w:val="9"/>
        </w:numPr>
        <w:rPr>
          <w:rFonts w:cstheme="minorHAnsi"/>
          <w:i/>
          <w:iCs/>
        </w:rPr>
      </w:pPr>
      <w:r w:rsidRPr="00B8454C">
        <w:rPr>
          <w:rFonts w:cstheme="minorHAnsi"/>
          <w:i/>
          <w:iCs/>
        </w:rPr>
        <w:t>magazyny towarów – miejsca ewentualnej ich kwarantanny lub/i dezynfekcji</w:t>
      </w:r>
    </w:p>
    <w:p w14:paraId="0639662F" w14:textId="77777777" w:rsidR="00E5643A" w:rsidRPr="00B8454C" w:rsidRDefault="00E5643A" w:rsidP="00E5643A">
      <w:pPr>
        <w:pStyle w:val="Akapitzlist"/>
        <w:numPr>
          <w:ilvl w:val="0"/>
          <w:numId w:val="9"/>
        </w:numPr>
        <w:rPr>
          <w:rFonts w:cstheme="minorHAnsi"/>
          <w:i/>
          <w:iCs/>
        </w:rPr>
      </w:pPr>
      <w:r w:rsidRPr="00B8454C">
        <w:rPr>
          <w:rFonts w:cstheme="minorHAnsi"/>
          <w:i/>
          <w:iCs/>
        </w:rPr>
        <w:t>wewnętrzne drogi przemieszczania się ludzi i zwierząt, nasienia, paszy, padliny i odpadów</w:t>
      </w:r>
    </w:p>
    <w:p w14:paraId="6311DA2F" w14:textId="77777777" w:rsidR="00E5643A" w:rsidRPr="00B8454C" w:rsidRDefault="00E5643A" w:rsidP="00E5643A">
      <w:pPr>
        <w:pStyle w:val="Akapitzlist"/>
        <w:numPr>
          <w:ilvl w:val="0"/>
          <w:numId w:val="9"/>
        </w:numPr>
        <w:rPr>
          <w:rFonts w:cstheme="minorHAnsi"/>
          <w:i/>
          <w:iCs/>
        </w:rPr>
      </w:pPr>
      <w:r w:rsidRPr="00B8454C">
        <w:rPr>
          <w:rFonts w:cstheme="minorHAnsi"/>
          <w:i/>
          <w:iCs/>
        </w:rPr>
        <w:t>źródła wody</w:t>
      </w:r>
    </w:p>
    <w:p w14:paraId="3EEC375C" w14:textId="77777777" w:rsidR="00E5643A" w:rsidRPr="00B8454C" w:rsidRDefault="00E5643A" w:rsidP="00E5643A">
      <w:pPr>
        <w:pStyle w:val="Akapitzlist"/>
        <w:numPr>
          <w:ilvl w:val="0"/>
          <w:numId w:val="9"/>
        </w:numPr>
        <w:rPr>
          <w:rFonts w:cstheme="minorHAnsi"/>
          <w:i/>
          <w:iCs/>
        </w:rPr>
      </w:pPr>
      <w:r w:rsidRPr="00B8454C">
        <w:rPr>
          <w:rFonts w:cstheme="minorHAnsi"/>
          <w:i/>
          <w:iCs/>
        </w:rPr>
        <w:lastRenderedPageBreak/>
        <w:t>punkt dostarczania nasienia przez podmiot zewnętrzny</w:t>
      </w:r>
    </w:p>
    <w:p w14:paraId="071488AF" w14:textId="77777777" w:rsidR="00E5643A" w:rsidRPr="00B8454C" w:rsidRDefault="00E5643A" w:rsidP="00E5643A">
      <w:pPr>
        <w:pStyle w:val="Akapitzlist"/>
        <w:numPr>
          <w:ilvl w:val="0"/>
          <w:numId w:val="9"/>
        </w:numPr>
        <w:rPr>
          <w:rFonts w:cstheme="minorHAnsi"/>
          <w:i/>
          <w:iCs/>
        </w:rPr>
      </w:pPr>
      <w:r w:rsidRPr="00B8454C">
        <w:rPr>
          <w:rFonts w:cstheme="minorHAnsi"/>
          <w:i/>
          <w:iCs/>
        </w:rPr>
        <w:t>rampy przeładunkowe</w:t>
      </w:r>
    </w:p>
    <w:p w14:paraId="39CC6742" w14:textId="77777777" w:rsidR="00E5643A" w:rsidRPr="00B8454C" w:rsidRDefault="00E5643A" w:rsidP="00E5643A">
      <w:pPr>
        <w:pStyle w:val="Akapitzlist"/>
        <w:numPr>
          <w:ilvl w:val="0"/>
          <w:numId w:val="9"/>
        </w:numPr>
        <w:rPr>
          <w:rFonts w:cstheme="minorHAnsi"/>
          <w:i/>
          <w:iCs/>
        </w:rPr>
      </w:pPr>
      <w:r w:rsidRPr="00B8454C">
        <w:rPr>
          <w:rFonts w:cstheme="minorHAnsi"/>
          <w:i/>
          <w:iCs/>
        </w:rPr>
        <w:t>kwarantanny dla zwierząt</w:t>
      </w:r>
    </w:p>
    <w:p w14:paraId="71A225F7" w14:textId="77777777" w:rsidR="00E5643A" w:rsidRPr="00B8454C" w:rsidRDefault="00E5643A" w:rsidP="00E5643A">
      <w:pPr>
        <w:pStyle w:val="Akapitzlist"/>
        <w:numPr>
          <w:ilvl w:val="0"/>
          <w:numId w:val="9"/>
        </w:numPr>
        <w:rPr>
          <w:rFonts w:cstheme="minorHAnsi"/>
          <w:i/>
          <w:iCs/>
        </w:rPr>
      </w:pPr>
      <w:r w:rsidRPr="00B8454C">
        <w:rPr>
          <w:rFonts w:cstheme="minorHAnsi"/>
          <w:i/>
          <w:iCs/>
        </w:rPr>
        <w:t>łączniki między budynkami</w:t>
      </w:r>
    </w:p>
    <w:p w14:paraId="74977082" w14:textId="77777777" w:rsidR="00E5643A" w:rsidRPr="00B8454C" w:rsidRDefault="00E5643A" w:rsidP="00E5643A">
      <w:pPr>
        <w:pStyle w:val="Akapitzlist"/>
        <w:numPr>
          <w:ilvl w:val="0"/>
          <w:numId w:val="9"/>
        </w:numPr>
        <w:rPr>
          <w:rFonts w:cstheme="minorHAnsi"/>
          <w:i/>
          <w:iCs/>
        </w:rPr>
      </w:pPr>
      <w:r w:rsidRPr="00B8454C">
        <w:rPr>
          <w:rFonts w:cstheme="minorHAnsi"/>
          <w:i/>
          <w:iCs/>
        </w:rPr>
        <w:t>miejsca składowania gnojowicy lub obornika</w:t>
      </w:r>
    </w:p>
    <w:p w14:paraId="70C42E20" w14:textId="77777777" w:rsidR="00E5643A" w:rsidRPr="00B8454C" w:rsidRDefault="00E5643A" w:rsidP="00E5643A">
      <w:pPr>
        <w:pStyle w:val="Akapitzlist"/>
        <w:numPr>
          <w:ilvl w:val="0"/>
          <w:numId w:val="9"/>
        </w:numPr>
        <w:rPr>
          <w:rFonts w:cstheme="minorHAnsi"/>
          <w:i/>
          <w:iCs/>
        </w:rPr>
      </w:pPr>
      <w:r w:rsidRPr="00B8454C">
        <w:rPr>
          <w:rFonts w:cstheme="minorHAnsi"/>
          <w:i/>
          <w:iCs/>
        </w:rPr>
        <w:t>miejsce przechowywania i odbioru padliny, ewentualnie spalarnia</w:t>
      </w:r>
    </w:p>
    <w:p w14:paraId="312A680E" w14:textId="77777777" w:rsidR="00E5643A" w:rsidRPr="00B8454C" w:rsidRDefault="00E5643A" w:rsidP="00E5643A">
      <w:pPr>
        <w:pStyle w:val="Akapitzlist"/>
        <w:numPr>
          <w:ilvl w:val="0"/>
          <w:numId w:val="9"/>
        </w:numPr>
        <w:rPr>
          <w:rFonts w:cstheme="minorHAnsi"/>
          <w:i/>
          <w:iCs/>
        </w:rPr>
      </w:pPr>
      <w:r w:rsidRPr="00B8454C">
        <w:rPr>
          <w:rFonts w:cstheme="minorHAnsi"/>
          <w:i/>
          <w:iCs/>
        </w:rPr>
        <w:t>budynki mieszkalne i socjalne, biura, warsztaty, magazyny, wiaty, płyty obornikowe</w:t>
      </w:r>
    </w:p>
    <w:p w14:paraId="42E6A040" w14:textId="77777777" w:rsidR="00E5643A" w:rsidRPr="00B8454C" w:rsidRDefault="00E5643A" w:rsidP="00E5643A">
      <w:pPr>
        <w:pStyle w:val="Akapitzlist"/>
        <w:numPr>
          <w:ilvl w:val="0"/>
          <w:numId w:val="9"/>
        </w:numPr>
        <w:rPr>
          <w:rFonts w:cstheme="minorHAnsi"/>
          <w:i/>
          <w:iCs/>
        </w:rPr>
      </w:pPr>
      <w:r w:rsidRPr="00B8454C">
        <w:rPr>
          <w:rFonts w:cstheme="minorHAnsi"/>
          <w:i/>
          <w:iCs/>
        </w:rPr>
        <w:t>myjnie, niecki, wiaty i bramki dezynfekcyjne</w:t>
      </w:r>
    </w:p>
    <w:p w14:paraId="249E95D0" w14:textId="77777777" w:rsidR="00E5643A" w:rsidRPr="00B8454C" w:rsidRDefault="00E5643A" w:rsidP="00E5643A">
      <w:pPr>
        <w:pStyle w:val="Akapitzlist"/>
        <w:numPr>
          <w:ilvl w:val="0"/>
          <w:numId w:val="9"/>
        </w:numPr>
        <w:rPr>
          <w:rFonts w:cstheme="minorHAnsi"/>
          <w:i/>
          <w:iCs/>
        </w:rPr>
      </w:pPr>
      <w:r w:rsidRPr="00B8454C">
        <w:rPr>
          <w:rFonts w:cstheme="minorHAnsi"/>
          <w:i/>
          <w:iCs/>
        </w:rPr>
        <w:t>inne istotne elementy mające istotny wpływ na funkcjonowanie lub biobezpieczeństwo fermy</w:t>
      </w:r>
    </w:p>
    <w:p w14:paraId="72E608E1" w14:textId="77777777" w:rsidR="00E5643A" w:rsidRPr="00B8454C" w:rsidRDefault="00E5643A" w:rsidP="00E5643A">
      <w:pPr>
        <w:pStyle w:val="Akapitzlist"/>
        <w:jc w:val="both"/>
        <w:rPr>
          <w:rFonts w:cstheme="minorHAnsi"/>
          <w:i/>
          <w:iCs/>
        </w:rPr>
      </w:pPr>
    </w:p>
    <w:p w14:paraId="7DEF820A" w14:textId="77777777" w:rsidR="00E5643A" w:rsidRPr="00AF33F8" w:rsidRDefault="00E5643A" w:rsidP="00E5643A">
      <w:pPr>
        <w:jc w:val="both"/>
        <w:rPr>
          <w:rFonts w:cstheme="minorHAnsi"/>
        </w:rPr>
      </w:pPr>
      <w:r w:rsidRPr="00AF33F8">
        <w:rPr>
          <w:rFonts w:cstheme="minorHAnsi"/>
          <w:noProof/>
        </w:rPr>
        <mc:AlternateContent>
          <mc:Choice Requires="wps">
            <w:drawing>
              <wp:anchor distT="0" distB="0" distL="114300" distR="114300" simplePos="0" relativeHeight="251659264" behindDoc="0" locked="0" layoutInCell="1" allowOverlap="1" wp14:anchorId="5ADB04A7" wp14:editId="1F4E6FC9">
                <wp:simplePos x="0" y="0"/>
                <wp:positionH relativeFrom="column">
                  <wp:posOffset>23495</wp:posOffset>
                </wp:positionH>
                <wp:positionV relativeFrom="paragraph">
                  <wp:posOffset>82550</wp:posOffset>
                </wp:positionV>
                <wp:extent cx="5800725" cy="2228850"/>
                <wp:effectExtent l="0" t="0" r="28575" b="19050"/>
                <wp:wrapNone/>
                <wp:docPr id="814233591" name="Prostokąt 1"/>
                <wp:cNvGraphicFramePr/>
                <a:graphic xmlns:a="http://schemas.openxmlformats.org/drawingml/2006/main">
                  <a:graphicData uri="http://schemas.microsoft.com/office/word/2010/wordprocessingShape">
                    <wps:wsp>
                      <wps:cNvSpPr/>
                      <wps:spPr>
                        <a:xfrm>
                          <a:off x="0" y="0"/>
                          <a:ext cx="5800725" cy="222885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B6F97C" id="Prostokąt 1" o:spid="_x0000_s1026" style="position:absolute;margin-left:1.85pt;margin-top:6.5pt;width:456.75pt;height:1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" filled="f" strokecolor="#172c51" strokeweight="1pt"/>
            </w:pict>
          </mc:Fallback>
        </mc:AlternateContent>
      </w:r>
    </w:p>
    <w:p w14:paraId="685CC5D2" w14:textId="77777777" w:rsidR="00E5643A" w:rsidRPr="00AF33F8" w:rsidRDefault="00E5643A" w:rsidP="00E5643A">
      <w:pPr>
        <w:jc w:val="both"/>
        <w:rPr>
          <w:rFonts w:cstheme="minorHAnsi"/>
        </w:rPr>
      </w:pPr>
    </w:p>
    <w:p w14:paraId="4A1E03CC" w14:textId="77777777" w:rsidR="00E5643A" w:rsidRPr="00AF33F8" w:rsidRDefault="00E5643A" w:rsidP="00E5643A">
      <w:pPr>
        <w:jc w:val="both"/>
        <w:rPr>
          <w:rFonts w:cstheme="minorHAnsi"/>
        </w:rPr>
      </w:pPr>
    </w:p>
    <w:p w14:paraId="7C848245" w14:textId="77777777" w:rsidR="00E5643A" w:rsidRPr="00AF33F8" w:rsidRDefault="00E5643A" w:rsidP="00E5643A">
      <w:pPr>
        <w:jc w:val="both"/>
        <w:rPr>
          <w:rFonts w:cstheme="minorHAnsi"/>
        </w:rPr>
      </w:pPr>
      <w:r w:rsidRPr="00AF33F8">
        <w:rPr>
          <w:rFonts w:cstheme="minorHAnsi"/>
        </w:rPr>
        <w:t xml:space="preserve">                                           </w:t>
      </w:r>
    </w:p>
    <w:p w14:paraId="0286971E" w14:textId="77777777" w:rsidR="00E5643A" w:rsidRPr="00AF33F8" w:rsidRDefault="00E5643A" w:rsidP="00E5643A">
      <w:pPr>
        <w:jc w:val="both"/>
        <w:rPr>
          <w:rFonts w:cstheme="minorHAnsi"/>
          <w:i/>
          <w:iCs/>
        </w:rPr>
      </w:pPr>
      <w:r w:rsidRPr="00AF33F8">
        <w:rPr>
          <w:rFonts w:cstheme="minorHAnsi"/>
          <w:i/>
          <w:iCs/>
        </w:rPr>
        <w:t xml:space="preserve">                                               Miejsce na mapę gospodarstwa i jego otoczenia </w:t>
      </w:r>
    </w:p>
    <w:p w14:paraId="00600BBB" w14:textId="77777777" w:rsidR="00E5643A" w:rsidRPr="00AF33F8" w:rsidRDefault="00E5643A" w:rsidP="00E5643A">
      <w:pPr>
        <w:jc w:val="both"/>
        <w:rPr>
          <w:rFonts w:cstheme="minorHAnsi"/>
        </w:rPr>
      </w:pPr>
    </w:p>
    <w:p w14:paraId="7FAEB064" w14:textId="77777777" w:rsidR="00E5643A" w:rsidRPr="00AF33F8" w:rsidRDefault="00E5643A" w:rsidP="00E5643A">
      <w:pPr>
        <w:jc w:val="both"/>
        <w:rPr>
          <w:rFonts w:cstheme="minorHAnsi"/>
        </w:rPr>
      </w:pPr>
    </w:p>
    <w:p w14:paraId="6BB1EAA6" w14:textId="77777777" w:rsidR="00E5643A" w:rsidRPr="00AF33F8" w:rsidRDefault="00E5643A" w:rsidP="00E5643A">
      <w:pPr>
        <w:jc w:val="both"/>
        <w:rPr>
          <w:rFonts w:cstheme="minorHAnsi"/>
        </w:rPr>
      </w:pPr>
    </w:p>
    <w:p w14:paraId="2383DBC4" w14:textId="77777777" w:rsidR="00E5643A" w:rsidRPr="00AF33F8" w:rsidRDefault="00E5643A" w:rsidP="00E5643A">
      <w:pPr>
        <w:jc w:val="both"/>
        <w:rPr>
          <w:rFonts w:cstheme="minorHAnsi"/>
        </w:rPr>
      </w:pPr>
    </w:p>
    <w:p w14:paraId="1492B29E" w14:textId="77777777" w:rsidR="00E5643A" w:rsidRPr="00AF33F8" w:rsidRDefault="00E5643A" w:rsidP="00E5643A">
      <w:pPr>
        <w:jc w:val="both"/>
        <w:rPr>
          <w:rFonts w:cstheme="minorHAnsi"/>
        </w:rPr>
      </w:pPr>
      <w:r w:rsidRPr="00AF33F8">
        <w:rPr>
          <w:rFonts w:cstheme="minorHAnsi"/>
        </w:rPr>
        <w:t xml:space="preserve">Legenda: </w:t>
      </w:r>
    </w:p>
    <w:p w14:paraId="5781520C" w14:textId="77777777" w:rsidR="009E3053" w:rsidRDefault="009E3053">
      <w:pPr>
        <w:rPr>
          <w:rFonts w:cstheme="minorHAnsi"/>
        </w:rPr>
      </w:pPr>
    </w:p>
    <w:p w14:paraId="0DD3DC6D" w14:textId="77777777" w:rsidR="00AF33F8" w:rsidRDefault="00AF33F8">
      <w:pPr>
        <w:rPr>
          <w:rFonts w:cstheme="minorHAnsi"/>
        </w:rPr>
      </w:pPr>
    </w:p>
    <w:p w14:paraId="2F3F4E59" w14:textId="77777777" w:rsidR="00AF33F8" w:rsidRDefault="00AF33F8">
      <w:pPr>
        <w:rPr>
          <w:rFonts w:cstheme="minorHAnsi"/>
        </w:rPr>
      </w:pPr>
    </w:p>
    <w:p w14:paraId="5C57AACC" w14:textId="77777777" w:rsidR="00AF33F8" w:rsidRDefault="00AF33F8">
      <w:pPr>
        <w:rPr>
          <w:rFonts w:cstheme="minorHAnsi"/>
        </w:rPr>
      </w:pPr>
    </w:p>
    <w:p w14:paraId="7A88DC72" w14:textId="77777777" w:rsidR="00AF33F8" w:rsidRDefault="00AF33F8">
      <w:pPr>
        <w:rPr>
          <w:rFonts w:cstheme="minorHAnsi"/>
        </w:rPr>
      </w:pPr>
    </w:p>
    <w:p w14:paraId="5152CDA9" w14:textId="77777777" w:rsidR="00AF33F8" w:rsidRDefault="00AF33F8">
      <w:pPr>
        <w:rPr>
          <w:rFonts w:cstheme="minorHAnsi"/>
        </w:rPr>
      </w:pPr>
    </w:p>
    <w:p w14:paraId="11CD1429" w14:textId="77777777" w:rsidR="00AF33F8" w:rsidRDefault="00AF33F8">
      <w:pPr>
        <w:rPr>
          <w:rFonts w:cstheme="minorHAnsi"/>
        </w:rPr>
      </w:pPr>
    </w:p>
    <w:p w14:paraId="0C47A91E" w14:textId="77777777" w:rsidR="00AF33F8" w:rsidRDefault="00AF33F8">
      <w:pPr>
        <w:rPr>
          <w:rFonts w:cstheme="minorHAnsi"/>
        </w:rPr>
      </w:pPr>
    </w:p>
    <w:p w14:paraId="1FB55C39" w14:textId="77777777" w:rsidR="00AF33F8" w:rsidRDefault="00AF33F8">
      <w:pPr>
        <w:rPr>
          <w:rFonts w:cstheme="minorHAnsi"/>
        </w:rPr>
      </w:pPr>
    </w:p>
    <w:p w14:paraId="0A477C9C" w14:textId="77777777" w:rsidR="00AF33F8" w:rsidRDefault="00AF33F8">
      <w:pPr>
        <w:rPr>
          <w:rFonts w:cstheme="minorHAnsi"/>
        </w:rPr>
      </w:pPr>
    </w:p>
    <w:p w14:paraId="2CAFFC0D" w14:textId="77777777" w:rsidR="00AF33F8" w:rsidRDefault="00AF33F8">
      <w:pPr>
        <w:rPr>
          <w:rFonts w:cstheme="minorHAnsi"/>
        </w:rPr>
      </w:pPr>
    </w:p>
    <w:p w14:paraId="258E05D2" w14:textId="77777777" w:rsidR="00AF33F8" w:rsidRDefault="00AF33F8">
      <w:pPr>
        <w:rPr>
          <w:rFonts w:cstheme="minorHAnsi"/>
        </w:rPr>
      </w:pPr>
    </w:p>
    <w:p w14:paraId="13A8D38B" w14:textId="10728B8E" w:rsidR="00AF33F8" w:rsidRDefault="00AF33F8" w:rsidP="00AF33F8">
      <w:pPr>
        <w:pStyle w:val="Nagwek1"/>
      </w:pPr>
      <w:r>
        <w:lastRenderedPageBreak/>
        <w:t>II ZASADY BIOASEKURACJI</w:t>
      </w:r>
    </w:p>
    <w:p w14:paraId="4E9F536D" w14:textId="77777777" w:rsidR="00F93F0D" w:rsidRDefault="00F93F0D" w:rsidP="00F93F0D">
      <w:r>
        <w:t>Miejsce na opis zasad bioasekuracji w gospodarstwie zgodnie z zagadnieniami zawartymi w spisie treści.</w:t>
      </w:r>
    </w:p>
    <w:p w14:paraId="51504ECB" w14:textId="77777777" w:rsidR="00F93F0D" w:rsidRDefault="00F93F0D" w:rsidP="00F93F0D"/>
    <w:p w14:paraId="10EBA58E" w14:textId="77777777" w:rsidR="00F93F0D" w:rsidRDefault="00F93F0D" w:rsidP="00F93F0D">
      <w:pPr>
        <w:pStyle w:val="Nagwek1"/>
      </w:pPr>
      <w:r>
        <w:t>III DOKUMENTY POMOCNICZE</w:t>
      </w:r>
    </w:p>
    <w:p w14:paraId="469B08DA" w14:textId="3B3AE9F7" w:rsidR="00F93F0D" w:rsidRDefault="00F93F0D" w:rsidP="00F93F0D">
      <w:r>
        <w:t>Miejsce na dołączenie dokumentów zgodnie z zagadnieniami zawartymi w spisie treści.</w:t>
      </w:r>
    </w:p>
    <w:p w14:paraId="396A8DA5" w14:textId="7CBA2F05" w:rsidR="00F93F0D" w:rsidRPr="00B8454C" w:rsidRDefault="00F93F0D" w:rsidP="00F93F0D">
      <w:pPr>
        <w:pStyle w:val="Nagwek1"/>
        <w:rPr>
          <w:rFonts w:asciiTheme="minorHAnsi" w:hAnsiTheme="minorHAnsi" w:cstheme="minorHAnsi"/>
          <w:color w:val="005E00"/>
        </w:rPr>
      </w:pPr>
      <w:r w:rsidRPr="00B8454C">
        <w:rPr>
          <w:rFonts w:asciiTheme="minorHAnsi" w:hAnsiTheme="minorHAnsi" w:cstheme="minorHAnsi"/>
          <w:color w:val="005E00"/>
        </w:rPr>
        <w:t>MATERIAŁY DODATKOWE:</w:t>
      </w:r>
    </w:p>
    <w:p w14:paraId="17B87032" w14:textId="39D16981" w:rsidR="00A30D19" w:rsidRPr="006078D1" w:rsidRDefault="00B8454C" w:rsidP="00B8454C">
      <w:pPr>
        <w:jc w:val="both"/>
        <w:rPr>
          <w:rFonts w:cstheme="minorHAnsi"/>
          <w:i/>
          <w:iCs/>
          <w:color w:val="000000" w:themeColor="text1"/>
          <w:u w:val="single"/>
        </w:rPr>
      </w:pPr>
      <w:r w:rsidRPr="006078D1">
        <w:rPr>
          <w:rFonts w:cstheme="minorHAnsi"/>
          <w:i/>
          <w:iCs/>
          <w:color w:val="000000" w:themeColor="text1"/>
          <w:u w:val="single"/>
        </w:rPr>
        <w:t xml:space="preserve">Punkt ten nie stanowi części planu bioasekuracji poddawanej zatwierdzeniu, ma jedynie charakter edukacyjny. </w:t>
      </w:r>
      <w:r w:rsidR="00A30D19">
        <w:rPr>
          <w:rFonts w:cstheme="minorHAnsi"/>
          <w:i/>
          <w:iCs/>
          <w:color w:val="000000" w:themeColor="text1"/>
          <w:u w:val="single"/>
        </w:rPr>
        <w:t xml:space="preserve">Tabela może stanowić materiał pomocniczy podczas tworzenia planu bioasekuracji zgodnie z powyższym spisem treści. </w:t>
      </w:r>
    </w:p>
    <w:p w14:paraId="35B21B7B" w14:textId="2096E0E2" w:rsidR="00F93F0D" w:rsidRPr="00B8454C" w:rsidRDefault="00A30D19" w:rsidP="00B8454C">
      <w:pPr>
        <w:rPr>
          <w:rFonts w:cstheme="minorHAnsi"/>
          <w:color w:val="000000" w:themeColor="text1"/>
        </w:rPr>
      </w:pPr>
      <w:r>
        <w:rPr>
          <w:rFonts w:cstheme="minorHAnsi"/>
          <w:i/>
          <w:iCs/>
          <w:color w:val="000000" w:themeColor="text1"/>
        </w:rPr>
        <w:t>Tabel przedstawia</w:t>
      </w:r>
      <w:r w:rsidR="00B8454C" w:rsidRPr="006078D1">
        <w:rPr>
          <w:rFonts w:cstheme="minorHAnsi"/>
          <w:i/>
          <w:iCs/>
          <w:color w:val="000000" w:themeColor="text1"/>
        </w:rPr>
        <w:t xml:space="preserve"> wykaz</w:t>
      </w:r>
      <w:r w:rsidR="00F93F0D" w:rsidRPr="006078D1">
        <w:rPr>
          <w:rFonts w:cstheme="minorHAnsi"/>
          <w:i/>
          <w:iCs/>
          <w:color w:val="000000" w:themeColor="text1"/>
        </w:rPr>
        <w:t xml:space="preserve"> potencjalnych źródeł zagrożenia dla zdrowia świń i propozycje działań zapobiegawczych</w:t>
      </w:r>
      <w:r>
        <w:rPr>
          <w:rFonts w:cstheme="minorHAnsi"/>
          <w:i/>
          <w:iCs/>
          <w:color w:val="000000" w:themeColor="text1"/>
        </w:rPr>
        <w:t>.</w:t>
      </w:r>
      <w:r w:rsidR="006078D1">
        <w:rPr>
          <w:rFonts w:cstheme="minorHAnsi"/>
          <w:color w:val="000000" w:themeColor="text1"/>
        </w:rPr>
        <w:t xml:space="preserve"> </w:t>
      </w:r>
    </w:p>
    <w:tbl>
      <w:tblPr>
        <w:tblStyle w:val="Tabela-Siatka"/>
        <w:tblpPr w:leftFromText="141" w:rightFromText="141" w:vertAnchor="text" w:horzAnchor="margin" w:tblpXSpec="center" w:tblpY="184"/>
        <w:tblW w:w="11052" w:type="dxa"/>
        <w:tblLook w:val="04A0" w:firstRow="1" w:lastRow="0" w:firstColumn="1" w:lastColumn="0" w:noHBand="0" w:noVBand="1"/>
      </w:tblPr>
      <w:tblGrid>
        <w:gridCol w:w="2547"/>
        <w:gridCol w:w="4394"/>
        <w:gridCol w:w="4111"/>
      </w:tblGrid>
      <w:tr w:rsidR="0004680D" w:rsidRPr="00F93F0D" w14:paraId="30200F1D" w14:textId="77777777" w:rsidTr="00C9002C">
        <w:tc>
          <w:tcPr>
            <w:tcW w:w="2547" w:type="dxa"/>
            <w:shd w:val="clear" w:color="auto" w:fill="E2EFD9" w:themeFill="accent6" w:themeFillTint="33"/>
            <w:vAlign w:val="center"/>
          </w:tcPr>
          <w:p w14:paraId="31ED99AD" w14:textId="3F118CC3" w:rsidR="0004680D" w:rsidRPr="00C9002C" w:rsidRDefault="0004680D" w:rsidP="00B8454C">
            <w:pPr>
              <w:jc w:val="center"/>
              <w:rPr>
                <w:b/>
                <w:color w:val="005E00"/>
                <w:sz w:val="20"/>
                <w:szCs w:val="20"/>
              </w:rPr>
            </w:pPr>
            <w:r w:rsidRPr="00C9002C">
              <w:rPr>
                <w:b/>
                <w:color w:val="005E00"/>
              </w:rPr>
              <w:t>CZYNNIK WPŁYWAJĄCY NA BIOBEZPIECZEŃSTWO</w:t>
            </w:r>
          </w:p>
        </w:tc>
        <w:tc>
          <w:tcPr>
            <w:tcW w:w="4394" w:type="dxa"/>
            <w:shd w:val="clear" w:color="auto" w:fill="E2EFD9" w:themeFill="accent6" w:themeFillTint="33"/>
            <w:vAlign w:val="center"/>
          </w:tcPr>
          <w:p w14:paraId="032D3CD2" w14:textId="26D3A8A6" w:rsidR="0004680D" w:rsidRPr="00C9002C" w:rsidRDefault="0004680D" w:rsidP="00B8454C">
            <w:pPr>
              <w:jc w:val="center"/>
              <w:rPr>
                <w:b/>
                <w:color w:val="005E00"/>
                <w:sz w:val="20"/>
                <w:szCs w:val="20"/>
              </w:rPr>
            </w:pPr>
            <w:r w:rsidRPr="00C9002C">
              <w:rPr>
                <w:b/>
                <w:color w:val="005E00"/>
              </w:rPr>
              <w:t>PROPONOWANE ROZWIĄZANIE</w:t>
            </w:r>
          </w:p>
        </w:tc>
        <w:tc>
          <w:tcPr>
            <w:tcW w:w="4111" w:type="dxa"/>
            <w:shd w:val="clear" w:color="auto" w:fill="E2EFD9" w:themeFill="accent6" w:themeFillTint="33"/>
            <w:vAlign w:val="center"/>
          </w:tcPr>
          <w:p w14:paraId="7982F5E3" w14:textId="27B10197" w:rsidR="0004680D" w:rsidRPr="00C9002C" w:rsidRDefault="0004680D" w:rsidP="00B8454C">
            <w:pPr>
              <w:jc w:val="center"/>
              <w:rPr>
                <w:b/>
                <w:color w:val="005E00"/>
                <w:sz w:val="20"/>
                <w:szCs w:val="20"/>
              </w:rPr>
            </w:pPr>
            <w:r w:rsidRPr="00C9002C">
              <w:rPr>
                <w:b/>
                <w:color w:val="005E00"/>
              </w:rPr>
              <w:t>DALSZA KONTROLA/MONITORING</w:t>
            </w:r>
          </w:p>
        </w:tc>
      </w:tr>
      <w:tr w:rsidR="0004680D" w:rsidRPr="00F93F0D" w14:paraId="003E55B0" w14:textId="77777777" w:rsidTr="00C9002C">
        <w:tc>
          <w:tcPr>
            <w:tcW w:w="2547" w:type="dxa"/>
            <w:shd w:val="clear" w:color="auto" w:fill="E2EFD9" w:themeFill="accent6" w:themeFillTint="33"/>
            <w:vAlign w:val="center"/>
          </w:tcPr>
          <w:p w14:paraId="58F08980" w14:textId="50148DE6" w:rsidR="0004680D" w:rsidRPr="00C9002C" w:rsidRDefault="0004680D" w:rsidP="00B8454C">
            <w:pPr>
              <w:rPr>
                <w:b/>
                <w:bCs/>
                <w:color w:val="005E00"/>
                <w:sz w:val="20"/>
                <w:szCs w:val="20"/>
              </w:rPr>
            </w:pPr>
            <w:r w:rsidRPr="00C9002C">
              <w:rPr>
                <w:b/>
                <w:bCs/>
                <w:color w:val="005E00"/>
              </w:rPr>
              <w:t>Lokalizacja fermy</w:t>
            </w:r>
          </w:p>
        </w:tc>
        <w:tc>
          <w:tcPr>
            <w:tcW w:w="4394" w:type="dxa"/>
            <w:vAlign w:val="center"/>
          </w:tcPr>
          <w:p w14:paraId="40F2B1D6" w14:textId="77777777" w:rsidR="0004680D" w:rsidRPr="00183AD0" w:rsidRDefault="0004680D" w:rsidP="00B8454C">
            <w:r w:rsidRPr="00183AD0">
              <w:t>Należy na bieżąco monitorować sąsiedztwo fermy. W przypadku obserwacji dużej ilości dzikich zwierząt należy postarać się o wycięcie okolicznych drzew i krzaków. Można również zastosować alternatywne środki odstraszające zwierzęta (zapachowe, dźwiękowe, itp.)</w:t>
            </w:r>
          </w:p>
          <w:p w14:paraId="399D4159" w14:textId="77777777" w:rsidR="0004680D" w:rsidRPr="00183AD0" w:rsidRDefault="0004680D" w:rsidP="00B8454C">
            <w:r w:rsidRPr="00183AD0">
              <w:t>W miarę możliwości rozważyć odsunięcie zasiewów kukurydzy od granicy działki – optymalnie 150 m.</w:t>
            </w:r>
          </w:p>
          <w:p w14:paraId="174EEB0D" w14:textId="60E0CEAB" w:rsidR="0004680D" w:rsidRPr="00F93F0D" w:rsidRDefault="0004680D" w:rsidP="00B8454C">
            <w:pPr>
              <w:rPr>
                <w:sz w:val="20"/>
                <w:szCs w:val="20"/>
              </w:rPr>
            </w:pPr>
            <w:r w:rsidRPr="00183AD0">
              <w:t>Warto sprawdzić czy w promieniu 500 m od gospodarstwa nie jest rozlewana gnojowica lub obornik z innych gospodarstw utrzymujących trzodę chlewną. W takim przypadku warto postarać się o zmianę sytuacji z właścicielem gruntów.</w:t>
            </w:r>
          </w:p>
        </w:tc>
        <w:tc>
          <w:tcPr>
            <w:tcW w:w="4111" w:type="dxa"/>
          </w:tcPr>
          <w:p w14:paraId="499BFCCE" w14:textId="6B23663B" w:rsidR="0004680D" w:rsidRPr="00F93F0D" w:rsidRDefault="0004680D" w:rsidP="0004680D">
            <w:pPr>
              <w:jc w:val="both"/>
              <w:rPr>
                <w:sz w:val="20"/>
                <w:szCs w:val="20"/>
              </w:rPr>
            </w:pPr>
            <w:r w:rsidRPr="00183AD0">
              <w:t>Lokalizacja fermy jest to czynnik, na który nie mamy wpływu, jednak istnieje szereg możliwych zabiegów ograniczający wpływ czynników ryzyka w najbliższej okolicy.</w:t>
            </w:r>
          </w:p>
        </w:tc>
      </w:tr>
      <w:tr w:rsidR="0004680D" w:rsidRPr="00F93F0D" w14:paraId="7037D721" w14:textId="77777777" w:rsidTr="00C9002C">
        <w:tc>
          <w:tcPr>
            <w:tcW w:w="2547" w:type="dxa"/>
            <w:shd w:val="clear" w:color="auto" w:fill="E2EFD9" w:themeFill="accent6" w:themeFillTint="33"/>
            <w:vAlign w:val="center"/>
          </w:tcPr>
          <w:p w14:paraId="7269F529" w14:textId="0A795701" w:rsidR="0004680D" w:rsidRPr="00C9002C" w:rsidRDefault="0004680D" w:rsidP="00B8454C">
            <w:pPr>
              <w:rPr>
                <w:b/>
                <w:bCs/>
                <w:color w:val="005E00"/>
                <w:sz w:val="20"/>
                <w:szCs w:val="20"/>
              </w:rPr>
            </w:pPr>
            <w:bookmarkStart w:id="0" w:name="_Hlk179459148"/>
            <w:r w:rsidRPr="00C9002C">
              <w:rPr>
                <w:b/>
                <w:bCs/>
                <w:color w:val="005E00"/>
              </w:rPr>
              <w:t>Zabezpieczenie gospodarstwa</w:t>
            </w:r>
            <w:bookmarkEnd w:id="0"/>
          </w:p>
        </w:tc>
        <w:tc>
          <w:tcPr>
            <w:tcW w:w="4394" w:type="dxa"/>
            <w:vAlign w:val="center"/>
          </w:tcPr>
          <w:p w14:paraId="0DF5D4A3" w14:textId="02AC8235" w:rsidR="0004680D" w:rsidRPr="00183AD0" w:rsidRDefault="0004680D" w:rsidP="00B8454C">
            <w:r w:rsidRPr="00183AD0">
              <w:t>Każde gospodarstwo musi być ogrodzone. Dotyczy to zarówno zasadniczych budynków inwentarskich, jak i przylegających lub podlegających gospodarstwu miejscom operowania, takim jak mieszalnie pasz, magazyny pasz i surowców,</w:t>
            </w:r>
          </w:p>
          <w:p w14:paraId="2AEB188E" w14:textId="77777777" w:rsidR="0004680D" w:rsidRPr="00183AD0" w:rsidRDefault="0004680D" w:rsidP="00B8454C">
            <w:r w:rsidRPr="00183AD0">
              <w:t>Ogrodzenie powinno być solidnie wykonane,  trwale związane z gruntem, optymalnie o wysokości 150 cm</w:t>
            </w:r>
            <w:r w:rsidRPr="00183AD0" w:rsidDel="00E21B3A">
              <w:t xml:space="preserve"> </w:t>
            </w:r>
            <w:r w:rsidRPr="00183AD0">
              <w:t>.</w:t>
            </w:r>
          </w:p>
          <w:p w14:paraId="05CDE149" w14:textId="77777777" w:rsidR="0004680D" w:rsidRDefault="0004680D" w:rsidP="00B8454C">
            <w:r w:rsidRPr="00183AD0">
              <w:t>Przy bramach wjazdowych należy umieścić tablice z napisem „Osobom nieupoważnionym wstęp wzbroniony”.</w:t>
            </w:r>
          </w:p>
          <w:p w14:paraId="642ACC5F" w14:textId="77777777" w:rsidR="00C16AC6" w:rsidRDefault="00C16AC6" w:rsidP="00B8454C">
            <w:pPr>
              <w:rPr>
                <w:sz w:val="20"/>
                <w:szCs w:val="20"/>
              </w:rPr>
            </w:pPr>
          </w:p>
          <w:p w14:paraId="67B2DADE" w14:textId="1819C0ED" w:rsidR="00C16AC6" w:rsidRPr="00F93F0D" w:rsidRDefault="00C16AC6" w:rsidP="00B8454C">
            <w:pPr>
              <w:rPr>
                <w:sz w:val="20"/>
                <w:szCs w:val="20"/>
              </w:rPr>
            </w:pPr>
          </w:p>
        </w:tc>
        <w:tc>
          <w:tcPr>
            <w:tcW w:w="4111" w:type="dxa"/>
          </w:tcPr>
          <w:p w14:paraId="538353EF" w14:textId="55077A35" w:rsidR="0004680D" w:rsidRPr="00F93F0D" w:rsidRDefault="0004680D" w:rsidP="0004680D">
            <w:pPr>
              <w:jc w:val="both"/>
              <w:rPr>
                <w:sz w:val="20"/>
                <w:szCs w:val="20"/>
              </w:rPr>
            </w:pPr>
            <w:r w:rsidRPr="00183AD0">
              <w:t>Kontrolę ciągłości ogrodzenia powinno się wykonywać na bieżąco, co najmniej raz na tydzień. Dziury w ogrodzeniu i potencjalne miejsca wtargnięcia nieupoważnionych osób lub zwierząt dzikich należy zabezpieczać niezwłocznie po zaobserwowaniu.</w:t>
            </w:r>
          </w:p>
        </w:tc>
      </w:tr>
      <w:tr w:rsidR="0004680D" w:rsidRPr="00F93F0D" w14:paraId="115B668B" w14:textId="77777777" w:rsidTr="00C9002C">
        <w:tc>
          <w:tcPr>
            <w:tcW w:w="2547" w:type="dxa"/>
            <w:shd w:val="clear" w:color="auto" w:fill="E2EFD9" w:themeFill="accent6" w:themeFillTint="33"/>
            <w:vAlign w:val="center"/>
          </w:tcPr>
          <w:p w14:paraId="29450EFE" w14:textId="58969206" w:rsidR="0004680D" w:rsidRPr="00C9002C" w:rsidRDefault="0004680D" w:rsidP="00B8454C">
            <w:pPr>
              <w:rPr>
                <w:b/>
                <w:bCs/>
                <w:color w:val="005E00"/>
                <w:sz w:val="20"/>
                <w:szCs w:val="20"/>
              </w:rPr>
            </w:pPr>
            <w:r w:rsidRPr="00C9002C">
              <w:rPr>
                <w:b/>
                <w:bCs/>
                <w:color w:val="005E00"/>
              </w:rPr>
              <w:t>Podział gospodarstwa na strefy</w:t>
            </w:r>
          </w:p>
        </w:tc>
        <w:tc>
          <w:tcPr>
            <w:tcW w:w="4394" w:type="dxa"/>
            <w:vAlign w:val="center"/>
          </w:tcPr>
          <w:p w14:paraId="21216163" w14:textId="77777777" w:rsidR="0004680D" w:rsidRPr="00183AD0" w:rsidRDefault="0004680D" w:rsidP="00B8454C">
            <w:r w:rsidRPr="00183AD0">
              <w:t xml:space="preserve">Wstęp do gospodarstwa musi być ściśle kontrolowany i ograniczony do niezbędnego </w:t>
            </w:r>
            <w:r w:rsidRPr="00183AD0">
              <w:lastRenderedPageBreak/>
              <w:t>minimum. Gospodarstwo powinno być podzielone na strefy, gdzie reżim wstępu powinien być stopniowo zwiększany i najwyższy w strefie czystej gospodarstwa, jak nazywana jest strefa produkcyjna.  Strefy powinny być widocznie oddzielone, fizyczną barierą , wjazd i dostęp na strefy musi być ściśle kontrolowany i określony procedurą, możliwy jedynie w wyznaczonych miejscach gdzie umieszcza się śluzy dezynfekcyjne. Sam budynek inwentarski może stanowić strefę czystą.</w:t>
            </w:r>
          </w:p>
          <w:p w14:paraId="18A1C47F" w14:textId="77777777" w:rsidR="0004680D" w:rsidRPr="00183AD0" w:rsidRDefault="0004680D" w:rsidP="00B8454C">
            <w:r w:rsidRPr="00183AD0">
              <w:t>Gospodarstwo należy podzielić przynajmniej na dwie strefy – strefę czystą – produkcyjną, gdzie dostęp mają zwierzęta produkcyjne oraz osoby pracujące w tej strefie, dostęp do tej strefy możliwy jest jedynie po zmianie odzieży i obuwia, na właściwe dla gospodarstwa, a także po umyciu i dezynfekcji rąk</w:t>
            </w:r>
          </w:p>
          <w:p w14:paraId="10FBF217" w14:textId="77777777" w:rsidR="0004680D" w:rsidRPr="00183AD0" w:rsidRDefault="0004680D" w:rsidP="00B8454C">
            <w:r w:rsidRPr="00183AD0">
              <w:t>- strefę brudną gospodarstwa obejmującą ogrodzoną część fermy, na której odbywa się transport zwierząt i dóbr, produkcja pasz, magazyny oraz parkingi dla pojazdów polowych, itd. , gdzie dostęp musi być ograniczony do niezbędnego minimum, zarówno dla pojazdów, jak i ludzi. Dostęp do tej strefy możliwy jest jedynie po dezynfekcji kół pojazdu i dezynfekcji obuwia.</w:t>
            </w:r>
          </w:p>
          <w:p w14:paraId="2C830771" w14:textId="77777777" w:rsidR="0004680D" w:rsidRPr="00183AD0" w:rsidRDefault="0004680D" w:rsidP="00B8454C">
            <w:r w:rsidRPr="00183AD0">
              <w:t>Strefa znajdująca się poza kontrolą gospodarstwa nazywana jest strefą ryzyka.</w:t>
            </w:r>
          </w:p>
          <w:p w14:paraId="01B957BD" w14:textId="39C13E89" w:rsidR="0004680D" w:rsidRPr="00F93F0D" w:rsidRDefault="0004680D" w:rsidP="00B8454C">
            <w:pPr>
              <w:rPr>
                <w:sz w:val="20"/>
                <w:szCs w:val="20"/>
              </w:rPr>
            </w:pPr>
            <w:r w:rsidRPr="00183AD0">
              <w:t>Czasami wydzielana jest tak zwana strefa buforowa, czyli ogrodzona cześć gospodarstwa, w której obowiązuje zasada ograniczonego dostępu, jednak poza tą zasadą nie obowiązują dodatkowe zabiegi bioasekuracyjne. W tej strefie często zlokalizowane jest biuro lub dom mieszkalny i parking samochodów osobowych.</w:t>
            </w:r>
          </w:p>
        </w:tc>
        <w:tc>
          <w:tcPr>
            <w:tcW w:w="4111" w:type="dxa"/>
          </w:tcPr>
          <w:p w14:paraId="3046DC0D" w14:textId="77777777" w:rsidR="0004680D" w:rsidRPr="00183AD0" w:rsidRDefault="0004680D" w:rsidP="0004680D">
            <w:pPr>
              <w:jc w:val="both"/>
            </w:pPr>
            <w:r w:rsidRPr="00183AD0">
              <w:lastRenderedPageBreak/>
              <w:t xml:space="preserve">Granice stref muszą być jasno określone i rozpoznawalne nawet dla osób </w:t>
            </w:r>
            <w:r w:rsidRPr="00183AD0">
              <w:lastRenderedPageBreak/>
              <w:t>niezwiązanych z gospodarstwem. Wjazd na strefy i dostęp dla ludzi musi być uregulowany procedurą. Minimalne wymogi bezpieczeństwa wymagane przy dostępie do strefy czystej gospodarstwa to mycie i dezynfekcja rąk i obuwia, zmiana odzieży i obuwia na właściwe dla gospodarstwa lub w ostateczności zastosowanie odzieży jednorazowej i ochraniaczy na buty. Minimalne wymogi bezpieczeństwa rekomendowane przy wjeździe na teren strefy czystej to (mycie) dezynfekcja pojazdu.</w:t>
            </w:r>
          </w:p>
          <w:p w14:paraId="2974B544" w14:textId="77777777" w:rsidR="0004680D" w:rsidRPr="00183AD0" w:rsidRDefault="0004680D" w:rsidP="0004680D">
            <w:pPr>
              <w:jc w:val="both"/>
            </w:pPr>
          </w:p>
          <w:p w14:paraId="2177F0BE" w14:textId="7D5AC3AC" w:rsidR="0004680D" w:rsidRPr="00F93F0D" w:rsidRDefault="0004680D" w:rsidP="0004680D">
            <w:pPr>
              <w:jc w:val="both"/>
              <w:rPr>
                <w:sz w:val="20"/>
                <w:szCs w:val="20"/>
              </w:rPr>
            </w:pPr>
            <w:r w:rsidRPr="00183AD0">
              <w:t>Ze względu na funkcjonalność i biobezpieczeństwo zaleca się, aby budynki mieszkalne i strefa prywatna była wyłączona ze strefy brudnej gospodarstwa.</w:t>
            </w:r>
          </w:p>
        </w:tc>
      </w:tr>
      <w:tr w:rsidR="0004680D" w:rsidRPr="00F93F0D" w14:paraId="178FF5A6" w14:textId="77777777" w:rsidTr="00C9002C">
        <w:tc>
          <w:tcPr>
            <w:tcW w:w="2547" w:type="dxa"/>
            <w:shd w:val="clear" w:color="auto" w:fill="E2EFD9" w:themeFill="accent6" w:themeFillTint="33"/>
            <w:vAlign w:val="center"/>
          </w:tcPr>
          <w:p w14:paraId="7A799AD7" w14:textId="23378D91" w:rsidR="0004680D" w:rsidRPr="00C9002C" w:rsidRDefault="0004680D" w:rsidP="00B8454C">
            <w:pPr>
              <w:rPr>
                <w:b/>
                <w:bCs/>
                <w:color w:val="005E00"/>
                <w:sz w:val="20"/>
                <w:szCs w:val="20"/>
              </w:rPr>
            </w:pPr>
            <w:bookmarkStart w:id="1" w:name="_Hlk179459113"/>
            <w:r w:rsidRPr="00C9002C">
              <w:rPr>
                <w:b/>
                <w:bCs/>
                <w:color w:val="005E00"/>
              </w:rPr>
              <w:lastRenderedPageBreak/>
              <w:t>Śluzy na granicy stref</w:t>
            </w:r>
            <w:bookmarkEnd w:id="1"/>
          </w:p>
        </w:tc>
        <w:tc>
          <w:tcPr>
            <w:tcW w:w="4394" w:type="dxa"/>
            <w:vAlign w:val="center"/>
          </w:tcPr>
          <w:p w14:paraId="74877C52" w14:textId="77777777" w:rsidR="0004680D" w:rsidRPr="00183AD0" w:rsidRDefault="0004680D" w:rsidP="00B8454C">
            <w:r w:rsidRPr="00183AD0">
              <w:t>Śluzy na granicy stref muszą być podzielone na część brudną i czystą, a linia graniczna musi być jasno rozpoznawalna i najlepiej stanowić granicę fizyczną (np. ławka lub linia pryszniców).</w:t>
            </w:r>
          </w:p>
          <w:p w14:paraId="0CB957B8" w14:textId="2F0BD225" w:rsidR="0004680D" w:rsidRPr="00183AD0" w:rsidRDefault="0004680D" w:rsidP="00B8454C">
            <w:pPr>
              <w:tabs>
                <w:tab w:val="left" w:pos="1378"/>
              </w:tabs>
              <w:ind w:right="125"/>
              <w:rPr>
                <w:rFonts w:cstheme="minorHAnsi"/>
                <w:szCs w:val="20"/>
              </w:rPr>
            </w:pPr>
            <w:r w:rsidRPr="00183AD0">
              <w:rPr>
                <w:rFonts w:cstheme="minorHAnsi"/>
                <w:szCs w:val="20"/>
              </w:rPr>
              <w:t>Wymagana jest każdorazowa zmiana obuwia i odzieży roboczej przy wejściu i wyjściu do/z strefy czystej.</w:t>
            </w:r>
          </w:p>
          <w:p w14:paraId="5655EE83" w14:textId="3D66E01F" w:rsidR="0004680D" w:rsidRPr="00F93F0D" w:rsidRDefault="0004680D" w:rsidP="00B8454C">
            <w:pPr>
              <w:rPr>
                <w:sz w:val="20"/>
                <w:szCs w:val="20"/>
              </w:rPr>
            </w:pPr>
            <w:r w:rsidRPr="00183AD0">
              <w:rPr>
                <w:rFonts w:cstheme="minorHAnsi"/>
                <w:szCs w:val="20"/>
              </w:rPr>
              <w:t xml:space="preserve">Wyposażenie śluzy musi  umożliwiać wymagane mycie i dezynfekcja rąk (środki używane do odkażania </w:t>
            </w:r>
            <w:r w:rsidRPr="00183AD0">
              <w:rPr>
                <w:rFonts w:cstheme="minorHAnsi"/>
                <w:color w:val="000000"/>
                <w:kern w:val="24"/>
              </w:rPr>
              <w:t>spełniają wymagania i zarejestrowanych zgodnie z art. 5 ustawy z dnia 9 października 2015 r. o produktach biobójczych)</w:t>
            </w:r>
            <w:r w:rsidRPr="00183AD0">
              <w:rPr>
                <w:rFonts w:cstheme="minorHAnsi"/>
              </w:rPr>
              <w:t>;</w:t>
            </w:r>
          </w:p>
        </w:tc>
        <w:tc>
          <w:tcPr>
            <w:tcW w:w="4111" w:type="dxa"/>
          </w:tcPr>
          <w:p w14:paraId="39AC06DC" w14:textId="51BC6201" w:rsidR="0004680D" w:rsidRPr="00F93F0D" w:rsidRDefault="0004680D" w:rsidP="0004680D">
            <w:pPr>
              <w:jc w:val="both"/>
              <w:rPr>
                <w:sz w:val="20"/>
                <w:szCs w:val="20"/>
              </w:rPr>
            </w:pPr>
            <w:r w:rsidRPr="00183AD0">
              <w:t>Zastosowanie się do procedury wejścia oraz ścisłego zachowania stref należy weryfikować na bieżąco, w przypadku problemów z wdrożeniem należy zastosować środki kontroli typu monitoring wizyjny.</w:t>
            </w:r>
          </w:p>
        </w:tc>
      </w:tr>
      <w:tr w:rsidR="0004680D" w:rsidRPr="00F93F0D" w14:paraId="550F2BE6" w14:textId="77777777" w:rsidTr="00C9002C">
        <w:tc>
          <w:tcPr>
            <w:tcW w:w="2547" w:type="dxa"/>
            <w:shd w:val="clear" w:color="auto" w:fill="E2EFD9" w:themeFill="accent6" w:themeFillTint="33"/>
            <w:vAlign w:val="center"/>
          </w:tcPr>
          <w:p w14:paraId="08CF9EF9" w14:textId="3F2CCABD" w:rsidR="0004680D" w:rsidRPr="00C9002C" w:rsidRDefault="0004680D" w:rsidP="00B8454C">
            <w:pPr>
              <w:rPr>
                <w:b/>
                <w:bCs/>
                <w:color w:val="005E00"/>
                <w:sz w:val="20"/>
                <w:szCs w:val="20"/>
              </w:rPr>
            </w:pPr>
            <w:bookmarkStart w:id="2" w:name="_Hlk179459406"/>
            <w:r w:rsidRPr="00C9002C">
              <w:rPr>
                <w:b/>
                <w:bCs/>
                <w:color w:val="005E00"/>
              </w:rPr>
              <w:lastRenderedPageBreak/>
              <w:t>Bramki i maty dezynfekcyjne</w:t>
            </w:r>
            <w:bookmarkEnd w:id="2"/>
          </w:p>
        </w:tc>
        <w:tc>
          <w:tcPr>
            <w:tcW w:w="4394" w:type="dxa"/>
            <w:vAlign w:val="center"/>
          </w:tcPr>
          <w:p w14:paraId="346A976B" w14:textId="77777777" w:rsidR="0004680D" w:rsidRPr="00183AD0" w:rsidRDefault="0004680D" w:rsidP="00B8454C">
            <w:r w:rsidRPr="00183AD0">
              <w:t>Wjazd na teren gospodarstwa musi być poprzedzony dezynfekcją pojazdu i sprawdzeniem jego  czystości. Wjazd na fermę powinien być wyposażony w urządzenia/ maty do dezynfekcji.  W wejściach/wjazdach pomiędzy strefami czystą i brudną wyłożony jest sprzęt do dezynfekcji.</w:t>
            </w:r>
          </w:p>
          <w:p w14:paraId="0048470A" w14:textId="77777777" w:rsidR="0004680D" w:rsidRPr="00F93F0D" w:rsidRDefault="0004680D" w:rsidP="00B8454C">
            <w:pPr>
              <w:rPr>
                <w:sz w:val="20"/>
                <w:szCs w:val="20"/>
              </w:rPr>
            </w:pPr>
          </w:p>
        </w:tc>
        <w:tc>
          <w:tcPr>
            <w:tcW w:w="4111" w:type="dxa"/>
          </w:tcPr>
          <w:p w14:paraId="3CEE285D" w14:textId="77777777" w:rsidR="0004680D" w:rsidRPr="00183AD0" w:rsidRDefault="0004680D" w:rsidP="0004680D">
            <w:pPr>
              <w:jc w:val="both"/>
            </w:pPr>
            <w:r w:rsidRPr="00183AD0">
              <w:t xml:space="preserve">Przy zastosowaniu wanien i mat dezynfekcyjnych należy zwrócić uwagę na ich czystość i stan środka dezynfekcyjnego. </w:t>
            </w:r>
          </w:p>
          <w:p w14:paraId="191BA82B" w14:textId="178F4C3B" w:rsidR="0004680D" w:rsidRPr="00F93F0D" w:rsidRDefault="0004680D" w:rsidP="0004680D">
            <w:pPr>
              <w:jc w:val="both"/>
              <w:rPr>
                <w:sz w:val="20"/>
                <w:szCs w:val="20"/>
              </w:rPr>
            </w:pPr>
            <w:r w:rsidRPr="00183AD0">
              <w:t>Przy zastosowaniu automatycznych bramek dezynfekcyjnych należy dostosować prędkość przejazdu do zaleceń producenta.</w:t>
            </w:r>
          </w:p>
        </w:tc>
      </w:tr>
      <w:tr w:rsidR="0004680D" w:rsidRPr="00F93F0D" w14:paraId="3B20E2B9" w14:textId="77777777" w:rsidTr="00C9002C">
        <w:tc>
          <w:tcPr>
            <w:tcW w:w="2547" w:type="dxa"/>
            <w:shd w:val="clear" w:color="auto" w:fill="E2EFD9" w:themeFill="accent6" w:themeFillTint="33"/>
            <w:vAlign w:val="center"/>
          </w:tcPr>
          <w:p w14:paraId="4213EBD3" w14:textId="2730FB5F" w:rsidR="0004680D" w:rsidRPr="00C9002C" w:rsidRDefault="0004680D" w:rsidP="00B8454C">
            <w:pPr>
              <w:rPr>
                <w:b/>
                <w:bCs/>
                <w:color w:val="005E00"/>
                <w:sz w:val="20"/>
                <w:szCs w:val="20"/>
              </w:rPr>
            </w:pPr>
            <w:bookmarkStart w:id="3" w:name="_Hlk179459460"/>
            <w:r w:rsidRPr="00C9002C">
              <w:rPr>
                <w:b/>
                <w:bCs/>
                <w:color w:val="005E00"/>
              </w:rPr>
              <w:t>Ograniczenie dostępu</w:t>
            </w:r>
            <w:bookmarkEnd w:id="3"/>
          </w:p>
        </w:tc>
        <w:tc>
          <w:tcPr>
            <w:tcW w:w="4394" w:type="dxa"/>
            <w:vAlign w:val="center"/>
          </w:tcPr>
          <w:p w14:paraId="2CF39FA1" w14:textId="73899355" w:rsidR="0004680D" w:rsidRPr="00183AD0" w:rsidRDefault="0004680D" w:rsidP="00B8454C">
            <w:r w:rsidRPr="00183AD0">
              <w:t>Zaleca się radykalne ograniczenie dostępu do stref gospodarstwa wszystkim obcym środkom transportu oraz osobom postronnym. Ograniczenie to powinno mieć zastosowanie do strefy brudnej i kategorycznie do strefy czystej gospodarstwa.</w:t>
            </w:r>
          </w:p>
          <w:p w14:paraId="7D8AA1D7" w14:textId="193F9EC2" w:rsidR="0004680D" w:rsidRPr="00F93F0D" w:rsidRDefault="0004680D" w:rsidP="00B8454C">
            <w:pPr>
              <w:rPr>
                <w:sz w:val="20"/>
                <w:szCs w:val="20"/>
              </w:rPr>
            </w:pPr>
            <w:r w:rsidRPr="00183AD0">
              <w:t>Wjazd i wejścia do stref gospodarstwa muszą być uzasadnione i udokumentowane.</w:t>
            </w:r>
          </w:p>
        </w:tc>
        <w:tc>
          <w:tcPr>
            <w:tcW w:w="4111" w:type="dxa"/>
          </w:tcPr>
          <w:p w14:paraId="4A6FB934" w14:textId="5D1A746F" w:rsidR="0004680D" w:rsidRPr="00F93F0D" w:rsidRDefault="0004680D" w:rsidP="0004680D">
            <w:pPr>
              <w:jc w:val="both"/>
              <w:rPr>
                <w:sz w:val="20"/>
                <w:szCs w:val="20"/>
              </w:rPr>
            </w:pPr>
            <w:r w:rsidRPr="00183AD0">
              <w:t>Należy zwrócić uwagę na czystość wjeżdżających środków transportu, w razie konieczności wdrożyć procedurę mycia przed zastosowaniem dezynfekcji.</w:t>
            </w:r>
          </w:p>
        </w:tc>
      </w:tr>
      <w:tr w:rsidR="0004680D" w:rsidRPr="00F93F0D" w14:paraId="7A1D9E3E" w14:textId="77777777" w:rsidTr="00C9002C">
        <w:tc>
          <w:tcPr>
            <w:tcW w:w="2547" w:type="dxa"/>
            <w:shd w:val="clear" w:color="auto" w:fill="E2EFD9" w:themeFill="accent6" w:themeFillTint="33"/>
            <w:vAlign w:val="center"/>
          </w:tcPr>
          <w:p w14:paraId="77A69D15" w14:textId="06B36DBB" w:rsidR="0004680D" w:rsidRPr="00C9002C" w:rsidRDefault="0004680D" w:rsidP="00B8454C">
            <w:pPr>
              <w:rPr>
                <w:b/>
                <w:bCs/>
                <w:color w:val="005E00"/>
                <w:sz w:val="20"/>
                <w:szCs w:val="20"/>
              </w:rPr>
            </w:pPr>
            <w:r w:rsidRPr="00C9002C">
              <w:rPr>
                <w:b/>
                <w:bCs/>
                <w:color w:val="005E00"/>
              </w:rPr>
              <w:t>Drogi wewnętrzne</w:t>
            </w:r>
          </w:p>
        </w:tc>
        <w:tc>
          <w:tcPr>
            <w:tcW w:w="4394" w:type="dxa"/>
            <w:vAlign w:val="center"/>
          </w:tcPr>
          <w:p w14:paraId="1072866F" w14:textId="77777777" w:rsidR="0004680D" w:rsidRPr="00183AD0" w:rsidRDefault="0004680D" w:rsidP="00B8454C">
            <w:pPr>
              <w:rPr>
                <w:rFonts w:cstheme="minorHAnsi"/>
              </w:rPr>
            </w:pPr>
            <w:r w:rsidRPr="00183AD0">
              <w:rPr>
                <w:rFonts w:cstheme="minorHAnsi"/>
              </w:rPr>
              <w:t>Należy dążyć (gdzie to możliwe) do jasnego rozdziału dróg czystych i brudnych</w:t>
            </w:r>
          </w:p>
          <w:p w14:paraId="149C08AC" w14:textId="77777777" w:rsidR="0004680D" w:rsidRPr="00183AD0" w:rsidRDefault="0004680D" w:rsidP="00B8454C">
            <w:pPr>
              <w:rPr>
                <w:rFonts w:cstheme="minorHAnsi"/>
              </w:rPr>
            </w:pPr>
            <w:r w:rsidRPr="00183AD0">
              <w:rPr>
                <w:rFonts w:cstheme="minorHAnsi"/>
              </w:rPr>
              <w:t>- czyste – drogi przemieszczania się personelu, paszy, zwierząt</w:t>
            </w:r>
          </w:p>
          <w:p w14:paraId="56082184" w14:textId="410578BD" w:rsidR="0004680D" w:rsidRPr="00F93F0D" w:rsidRDefault="0004680D" w:rsidP="00B8454C">
            <w:pPr>
              <w:rPr>
                <w:sz w:val="20"/>
                <w:szCs w:val="20"/>
              </w:rPr>
            </w:pPr>
            <w:r w:rsidRPr="00183AD0">
              <w:rPr>
                <w:rFonts w:cstheme="minorHAnsi"/>
              </w:rPr>
              <w:t>- brudne – drogi usuwania padliny, odpadów, gnojowicy, obornika.</w:t>
            </w:r>
          </w:p>
        </w:tc>
        <w:tc>
          <w:tcPr>
            <w:tcW w:w="4111" w:type="dxa"/>
          </w:tcPr>
          <w:p w14:paraId="10FAA1CB" w14:textId="77777777" w:rsidR="0004680D" w:rsidRPr="00F93F0D" w:rsidRDefault="0004680D" w:rsidP="0004680D">
            <w:pPr>
              <w:jc w:val="both"/>
              <w:rPr>
                <w:sz w:val="20"/>
                <w:szCs w:val="20"/>
              </w:rPr>
            </w:pPr>
          </w:p>
        </w:tc>
      </w:tr>
      <w:tr w:rsidR="0004680D" w:rsidRPr="00F93F0D" w14:paraId="3F13B55A" w14:textId="77777777" w:rsidTr="00C9002C">
        <w:tc>
          <w:tcPr>
            <w:tcW w:w="2547" w:type="dxa"/>
            <w:shd w:val="clear" w:color="auto" w:fill="E2EFD9" w:themeFill="accent6" w:themeFillTint="33"/>
            <w:vAlign w:val="center"/>
          </w:tcPr>
          <w:p w14:paraId="5D4CA4E3" w14:textId="3488D3C9" w:rsidR="0004680D" w:rsidRPr="00C9002C" w:rsidRDefault="0004680D" w:rsidP="00B8454C">
            <w:pPr>
              <w:rPr>
                <w:b/>
                <w:bCs/>
                <w:color w:val="005E00"/>
                <w:sz w:val="20"/>
                <w:szCs w:val="20"/>
              </w:rPr>
            </w:pPr>
            <w:r w:rsidRPr="00C9002C">
              <w:rPr>
                <w:b/>
                <w:bCs/>
                <w:color w:val="005E00"/>
              </w:rPr>
              <w:t>Parkingi</w:t>
            </w:r>
          </w:p>
        </w:tc>
        <w:tc>
          <w:tcPr>
            <w:tcW w:w="4394" w:type="dxa"/>
            <w:vAlign w:val="center"/>
          </w:tcPr>
          <w:p w14:paraId="08E302B6" w14:textId="7FE61611" w:rsidR="0004680D" w:rsidRPr="00183AD0" w:rsidRDefault="0004680D" w:rsidP="00B8454C">
            <w:r w:rsidRPr="00183AD0">
              <w:t>Parkingi dla gości, pracowników oraz dostawców powinny być wydzielone poza granicami gospodarstwa.</w:t>
            </w:r>
          </w:p>
          <w:p w14:paraId="07EBC14F" w14:textId="77777777" w:rsidR="0004680D" w:rsidRPr="00183AD0" w:rsidRDefault="0004680D" w:rsidP="00B8454C">
            <w:r w:rsidRPr="00183AD0">
              <w:t>Parkingi dla samochodów osobowych najlepiej wydzielić w strefie buforowej.</w:t>
            </w:r>
          </w:p>
          <w:p w14:paraId="5938E916" w14:textId="7A63B699" w:rsidR="0004680D" w:rsidRPr="00F93F0D" w:rsidRDefault="0004680D" w:rsidP="00B8454C">
            <w:pPr>
              <w:rPr>
                <w:sz w:val="20"/>
                <w:szCs w:val="20"/>
              </w:rPr>
            </w:pPr>
            <w:r w:rsidRPr="00183AD0">
              <w:t>Parkingi maszyn rolniczych i wewnętrznych środków transportu często wydzielane są w strefie brudnej gospodarstwa.</w:t>
            </w:r>
          </w:p>
        </w:tc>
        <w:tc>
          <w:tcPr>
            <w:tcW w:w="4111" w:type="dxa"/>
          </w:tcPr>
          <w:p w14:paraId="7752D073" w14:textId="77777777" w:rsidR="0004680D" w:rsidRPr="00F93F0D" w:rsidRDefault="0004680D" w:rsidP="0004680D">
            <w:pPr>
              <w:jc w:val="both"/>
              <w:rPr>
                <w:sz w:val="20"/>
                <w:szCs w:val="20"/>
              </w:rPr>
            </w:pPr>
          </w:p>
        </w:tc>
      </w:tr>
      <w:tr w:rsidR="0004680D" w:rsidRPr="00F93F0D" w14:paraId="1283E82D" w14:textId="77777777" w:rsidTr="00C9002C">
        <w:tc>
          <w:tcPr>
            <w:tcW w:w="2547" w:type="dxa"/>
            <w:shd w:val="clear" w:color="auto" w:fill="E2EFD9" w:themeFill="accent6" w:themeFillTint="33"/>
            <w:vAlign w:val="center"/>
          </w:tcPr>
          <w:p w14:paraId="722114FC" w14:textId="4AF27088" w:rsidR="0004680D" w:rsidRPr="00C9002C" w:rsidRDefault="0004680D" w:rsidP="00B8454C">
            <w:pPr>
              <w:rPr>
                <w:b/>
                <w:bCs/>
                <w:color w:val="005E00"/>
                <w:sz w:val="20"/>
                <w:szCs w:val="20"/>
              </w:rPr>
            </w:pPr>
            <w:r w:rsidRPr="00C9002C">
              <w:rPr>
                <w:b/>
                <w:bCs/>
                <w:color w:val="005E00"/>
              </w:rPr>
              <w:t>Rampy załadowczo - wyładowcze</w:t>
            </w:r>
          </w:p>
        </w:tc>
        <w:tc>
          <w:tcPr>
            <w:tcW w:w="4394" w:type="dxa"/>
            <w:vAlign w:val="center"/>
          </w:tcPr>
          <w:p w14:paraId="48BB4FA8" w14:textId="38E9837C" w:rsidR="0004680D" w:rsidRPr="00183AD0" w:rsidRDefault="0004680D" w:rsidP="00B8454C">
            <w:r w:rsidRPr="00183AD0">
              <w:t>Rampy do sprzedaży/odbioru zwierząt najlepiej usytuować na granicy strefy brudnej i strefy ryzyka Dopuszczalna jest również  lokalizacja na granicy strefy czystej i brudnej. Obcy transport zwierzęcy nie powinien wjeżdżać na teren gospodarstwa, a zwierzęta raz wygonione z budynków inwentarskich nie mogą powracać do budynków inwentarskich.</w:t>
            </w:r>
          </w:p>
          <w:p w14:paraId="54EBAE41" w14:textId="716608E1" w:rsidR="0004680D" w:rsidRPr="00183AD0" w:rsidRDefault="0004680D" w:rsidP="00B8454C">
            <w:r w:rsidRPr="00183AD0">
              <w:t>Rampy powinny być podzielone przynajmniej na 2 strefy, które zapobiegną możliwości cofania się zwierząt oraz ustanowią granicę między strefą brudną i ryzyka.</w:t>
            </w:r>
          </w:p>
          <w:p w14:paraId="7088E5BA" w14:textId="77777777" w:rsidR="0004680D" w:rsidRPr="00183AD0" w:rsidRDefault="0004680D" w:rsidP="00B8454C">
            <w:r w:rsidRPr="00183AD0">
              <w:t>Kierowcy obcego transportu nie mogą mieć wstępu na rampę lub powierzchnię przeznaczoną dla załogi fermy.</w:t>
            </w:r>
          </w:p>
          <w:p w14:paraId="4EE202E9" w14:textId="77777777" w:rsidR="0004680D" w:rsidRPr="00183AD0" w:rsidRDefault="0004680D" w:rsidP="00B8454C">
            <w:r w:rsidRPr="00183AD0">
              <w:t>Należy wdrożyć zakaz pożyczania sprzętu oraz przeanalizować sposób przekazywania i podpisywania dokumentów.</w:t>
            </w:r>
          </w:p>
          <w:p w14:paraId="6C19C1C7" w14:textId="4F9685AD" w:rsidR="0004680D" w:rsidRPr="00F93F0D" w:rsidRDefault="0004680D" w:rsidP="00B8454C">
            <w:pPr>
              <w:rPr>
                <w:sz w:val="20"/>
                <w:szCs w:val="20"/>
              </w:rPr>
            </w:pPr>
            <w:r w:rsidRPr="00183AD0">
              <w:t xml:space="preserve">Rampy przeładunkowe powinny być wykonane z materiałów łatwych do umycia i dezynfekcji, oraz powinny być poddawane tym zabiegom po każdym użyciu, bez zbędnej </w:t>
            </w:r>
            <w:r w:rsidRPr="00183AD0">
              <w:lastRenderedPageBreak/>
              <w:t>zwłoki, przy czym gnojowica z mycia rampy powinna mieć osobny odpływ zapobiegający mieszaniu się z gnojowicą magazynowaną w budynkach inwentarskich.</w:t>
            </w:r>
          </w:p>
        </w:tc>
        <w:tc>
          <w:tcPr>
            <w:tcW w:w="4111" w:type="dxa"/>
          </w:tcPr>
          <w:p w14:paraId="5C93204D" w14:textId="77777777" w:rsidR="0004680D" w:rsidRPr="00183AD0" w:rsidRDefault="0004680D" w:rsidP="0004680D">
            <w:pPr>
              <w:jc w:val="both"/>
            </w:pPr>
            <w:r w:rsidRPr="00183AD0">
              <w:lastRenderedPageBreak/>
              <w:t>Obsługa sprzedaży i transportu zwierzęcego jest punktem krytycznym dla każdego gospodarstwa. Opracowanie procedur operacyjnych związanych z tym zagadnieniem pozwoli wyeliminować błędy oraz znacznie ograniczyć ryzyko wniknięcia chorób.</w:t>
            </w:r>
          </w:p>
          <w:p w14:paraId="134B1DBD" w14:textId="77777777" w:rsidR="0004680D" w:rsidRPr="00183AD0" w:rsidRDefault="0004680D" w:rsidP="0004680D">
            <w:pPr>
              <w:jc w:val="both"/>
            </w:pPr>
          </w:p>
          <w:p w14:paraId="43C0A77D" w14:textId="77777777" w:rsidR="0004680D" w:rsidRPr="00183AD0" w:rsidRDefault="0004680D" w:rsidP="0004680D">
            <w:pPr>
              <w:jc w:val="both"/>
            </w:pPr>
            <w:r w:rsidRPr="00183AD0">
              <w:t>Zaleca się dopuszczenie jedynie pustych, umytych i zdezynfekowanych pojazdów, jeżeli jest to niemożliwe należy odsunąć punkt załadunku zwierząt możliwie daleko od gospodarstwa.</w:t>
            </w:r>
          </w:p>
          <w:p w14:paraId="27736F5C" w14:textId="77777777" w:rsidR="0004680D" w:rsidRPr="00F93F0D" w:rsidRDefault="0004680D" w:rsidP="0004680D">
            <w:pPr>
              <w:jc w:val="both"/>
              <w:rPr>
                <w:sz w:val="20"/>
                <w:szCs w:val="20"/>
              </w:rPr>
            </w:pPr>
          </w:p>
        </w:tc>
      </w:tr>
      <w:tr w:rsidR="0004680D" w:rsidRPr="00F93F0D" w14:paraId="29E72707" w14:textId="77777777" w:rsidTr="00C9002C">
        <w:tc>
          <w:tcPr>
            <w:tcW w:w="2547" w:type="dxa"/>
            <w:shd w:val="clear" w:color="auto" w:fill="E2EFD9" w:themeFill="accent6" w:themeFillTint="33"/>
            <w:vAlign w:val="center"/>
          </w:tcPr>
          <w:p w14:paraId="696ED253" w14:textId="2B3334D2" w:rsidR="0004680D" w:rsidRPr="00C9002C" w:rsidRDefault="0004680D" w:rsidP="00B8454C">
            <w:pPr>
              <w:rPr>
                <w:b/>
                <w:bCs/>
                <w:color w:val="005E00"/>
                <w:sz w:val="20"/>
                <w:szCs w:val="20"/>
              </w:rPr>
            </w:pPr>
            <w:r w:rsidRPr="00C9002C">
              <w:rPr>
                <w:b/>
                <w:bCs/>
                <w:color w:val="005E00"/>
              </w:rPr>
              <w:t>Otoczenie budynków inwentarskich</w:t>
            </w:r>
          </w:p>
        </w:tc>
        <w:tc>
          <w:tcPr>
            <w:tcW w:w="4394" w:type="dxa"/>
            <w:vAlign w:val="center"/>
          </w:tcPr>
          <w:p w14:paraId="5B879B09" w14:textId="1231AA33" w:rsidR="0004680D" w:rsidRPr="00F93F0D" w:rsidRDefault="0004680D" w:rsidP="00B8454C">
            <w:pPr>
              <w:rPr>
                <w:sz w:val="20"/>
                <w:szCs w:val="20"/>
              </w:rPr>
            </w:pPr>
            <w:r w:rsidRPr="00183AD0">
              <w:t>Powierzchnie przylegające bezpośrednio do budynków inwentarskich należy oczyścić z wszelkich zbędnych urządzeń i materiałów, tak aby nie stanowiły one rezerwuaru dla gryzoni i innych szkodników. Trawa powinna być wykoszona, lub wysypana kamieniami.</w:t>
            </w:r>
          </w:p>
        </w:tc>
        <w:tc>
          <w:tcPr>
            <w:tcW w:w="4111" w:type="dxa"/>
          </w:tcPr>
          <w:p w14:paraId="7C537CC9" w14:textId="77777777" w:rsidR="0004680D" w:rsidRPr="00F93F0D" w:rsidRDefault="0004680D" w:rsidP="0004680D">
            <w:pPr>
              <w:jc w:val="both"/>
              <w:rPr>
                <w:sz w:val="20"/>
                <w:szCs w:val="20"/>
              </w:rPr>
            </w:pPr>
          </w:p>
        </w:tc>
      </w:tr>
      <w:tr w:rsidR="0004680D" w:rsidRPr="00F93F0D" w14:paraId="442FBAC6" w14:textId="77777777" w:rsidTr="00C9002C">
        <w:tc>
          <w:tcPr>
            <w:tcW w:w="2547" w:type="dxa"/>
            <w:shd w:val="clear" w:color="auto" w:fill="E2EFD9" w:themeFill="accent6" w:themeFillTint="33"/>
            <w:vAlign w:val="center"/>
          </w:tcPr>
          <w:p w14:paraId="23D102B3" w14:textId="407464DD" w:rsidR="0004680D" w:rsidRPr="00C9002C" w:rsidRDefault="0004680D" w:rsidP="00B8454C">
            <w:pPr>
              <w:rPr>
                <w:b/>
                <w:bCs/>
                <w:color w:val="005E00"/>
                <w:sz w:val="20"/>
                <w:szCs w:val="20"/>
              </w:rPr>
            </w:pPr>
            <w:r w:rsidRPr="00C9002C">
              <w:rPr>
                <w:b/>
                <w:bCs/>
                <w:color w:val="005E00"/>
              </w:rPr>
              <w:t>Pracownicy oraz goście</w:t>
            </w:r>
          </w:p>
        </w:tc>
        <w:tc>
          <w:tcPr>
            <w:tcW w:w="4394" w:type="dxa"/>
            <w:vAlign w:val="center"/>
          </w:tcPr>
          <w:p w14:paraId="246147A0" w14:textId="71050DBA" w:rsidR="0004680D" w:rsidRPr="00F93F0D" w:rsidRDefault="0004680D" w:rsidP="00B8454C">
            <w:pPr>
              <w:rPr>
                <w:sz w:val="20"/>
                <w:szCs w:val="20"/>
              </w:rPr>
            </w:pPr>
            <w:r w:rsidRPr="00183AD0">
              <w:t>Dostęp do strefy czystej gospodarstwa należy opisać Procedurą wejścia. Powinna ona zawierać niezbędne instrukcje dla osób wchodzących do stref produkcyjnych. Zaleca się zastosowanie przynajmniej wymogu pisemnej rejestracji wejścia, mycie i dezynfekcję rąk oraz zmianę obuwia i odzieży na właściwe gospodarstwu.</w:t>
            </w:r>
          </w:p>
        </w:tc>
        <w:tc>
          <w:tcPr>
            <w:tcW w:w="4111" w:type="dxa"/>
          </w:tcPr>
          <w:p w14:paraId="43057A40" w14:textId="34743844" w:rsidR="0004680D" w:rsidRPr="00F93F0D" w:rsidRDefault="0004680D" w:rsidP="0004680D">
            <w:pPr>
              <w:jc w:val="both"/>
              <w:rPr>
                <w:sz w:val="20"/>
                <w:szCs w:val="20"/>
              </w:rPr>
            </w:pPr>
            <w:r w:rsidRPr="00183AD0">
              <w:t>Procedura wejścia musi być ściśle przestrzegana przez wszystkie osoby wchodzące do strefy czystej gospodarstwa niezależnie od rangi oraz częstości wejść.</w:t>
            </w:r>
          </w:p>
        </w:tc>
      </w:tr>
      <w:tr w:rsidR="0004680D" w:rsidRPr="00F93F0D" w14:paraId="39793342" w14:textId="77777777" w:rsidTr="00C9002C">
        <w:tc>
          <w:tcPr>
            <w:tcW w:w="2547" w:type="dxa"/>
            <w:shd w:val="clear" w:color="auto" w:fill="E2EFD9" w:themeFill="accent6" w:themeFillTint="33"/>
            <w:vAlign w:val="center"/>
          </w:tcPr>
          <w:p w14:paraId="761D0961" w14:textId="1EA90D4E" w:rsidR="0004680D" w:rsidRPr="00C9002C" w:rsidRDefault="0004680D" w:rsidP="00B8454C">
            <w:pPr>
              <w:rPr>
                <w:b/>
                <w:bCs/>
                <w:color w:val="005E00"/>
                <w:sz w:val="20"/>
                <w:szCs w:val="20"/>
              </w:rPr>
            </w:pPr>
            <w:r w:rsidRPr="00C9002C">
              <w:rPr>
                <w:b/>
                <w:bCs/>
                <w:color w:val="005E00"/>
              </w:rPr>
              <w:t>Okres bez kontaktu</w:t>
            </w:r>
          </w:p>
        </w:tc>
        <w:tc>
          <w:tcPr>
            <w:tcW w:w="4394" w:type="dxa"/>
            <w:vAlign w:val="center"/>
          </w:tcPr>
          <w:p w14:paraId="52FDCB11" w14:textId="28CE698D" w:rsidR="0004680D" w:rsidRPr="00F93F0D" w:rsidRDefault="0004680D" w:rsidP="00B8454C">
            <w:pPr>
              <w:rPr>
                <w:sz w:val="20"/>
                <w:szCs w:val="20"/>
              </w:rPr>
            </w:pPr>
            <w:r w:rsidRPr="00183AD0">
              <w:t>Zaleca się wdrożenie zasady wejścia na strefę czystą gospodarstwa jedynie po okresie braku kontaktu z trzodą chlewną dzikami. W przypadku polowania oraz kontaktu z dzikami – 72h, w przypadku kontaktu z trzodą chlewną – optymalnie 48h.</w:t>
            </w:r>
          </w:p>
        </w:tc>
        <w:tc>
          <w:tcPr>
            <w:tcW w:w="4111" w:type="dxa"/>
          </w:tcPr>
          <w:p w14:paraId="6D643CB1" w14:textId="44590D57" w:rsidR="0004680D" w:rsidRPr="00F93F0D" w:rsidRDefault="0004680D" w:rsidP="0004680D">
            <w:pPr>
              <w:jc w:val="both"/>
              <w:rPr>
                <w:sz w:val="20"/>
                <w:szCs w:val="20"/>
              </w:rPr>
            </w:pPr>
            <w:r w:rsidRPr="00183AD0">
              <w:t>Zasady utrzymywania kwarantanny należy opracować dla każdego gospodarstwa indywidualnie. Odstępstwem od reguły mogą być zasady poruszania się osób zatrudnionych w większych organizacjach, które poruszają się zgodnie z przepływem świń.</w:t>
            </w:r>
          </w:p>
        </w:tc>
      </w:tr>
      <w:tr w:rsidR="0004680D" w:rsidRPr="00F93F0D" w14:paraId="3FD2205D" w14:textId="77777777" w:rsidTr="00C9002C">
        <w:tc>
          <w:tcPr>
            <w:tcW w:w="2547" w:type="dxa"/>
            <w:shd w:val="clear" w:color="auto" w:fill="E2EFD9" w:themeFill="accent6" w:themeFillTint="33"/>
            <w:vAlign w:val="center"/>
          </w:tcPr>
          <w:p w14:paraId="79B0469C" w14:textId="678D69A5" w:rsidR="0004680D" w:rsidRPr="00C9002C" w:rsidRDefault="0004680D" w:rsidP="00B8454C">
            <w:pPr>
              <w:rPr>
                <w:b/>
                <w:bCs/>
                <w:color w:val="005E00"/>
                <w:sz w:val="20"/>
                <w:szCs w:val="20"/>
              </w:rPr>
            </w:pPr>
            <w:r w:rsidRPr="00C9002C">
              <w:rPr>
                <w:b/>
                <w:bCs/>
                <w:color w:val="005E00"/>
              </w:rPr>
              <w:t>Posiłki</w:t>
            </w:r>
          </w:p>
        </w:tc>
        <w:tc>
          <w:tcPr>
            <w:tcW w:w="4394" w:type="dxa"/>
            <w:vAlign w:val="center"/>
          </w:tcPr>
          <w:p w14:paraId="7A91D47E" w14:textId="726FA1F6" w:rsidR="0004680D" w:rsidRPr="00F93F0D" w:rsidRDefault="0004680D" w:rsidP="00B8454C">
            <w:pPr>
              <w:rPr>
                <w:sz w:val="20"/>
                <w:szCs w:val="20"/>
              </w:rPr>
            </w:pPr>
            <w:r w:rsidRPr="00183AD0">
              <w:t>Należy wyznaczyć miejsce spożywania posiłków przez osoby zatrudnione do obsługi stada. Należy wdrożyć zakaz spożywania wieprzowiny i dziczyzny, jeżeli punkt spożywania posiłków jest usytuowany w strefie czystej</w:t>
            </w:r>
          </w:p>
        </w:tc>
        <w:tc>
          <w:tcPr>
            <w:tcW w:w="4111" w:type="dxa"/>
          </w:tcPr>
          <w:p w14:paraId="4791CF7F" w14:textId="6E4296B6" w:rsidR="0004680D" w:rsidRPr="00F93F0D" w:rsidRDefault="0004680D" w:rsidP="0004680D">
            <w:pPr>
              <w:jc w:val="both"/>
              <w:rPr>
                <w:sz w:val="20"/>
                <w:szCs w:val="20"/>
              </w:rPr>
            </w:pPr>
            <w:r w:rsidRPr="00183AD0">
              <w:t>Należy rozważyć możliwość wdrożenia cateringu właścicielskiego.</w:t>
            </w:r>
          </w:p>
        </w:tc>
      </w:tr>
      <w:tr w:rsidR="0004680D" w:rsidRPr="00F93F0D" w14:paraId="4DE29C57" w14:textId="77777777" w:rsidTr="00C9002C">
        <w:tc>
          <w:tcPr>
            <w:tcW w:w="2547" w:type="dxa"/>
            <w:shd w:val="clear" w:color="auto" w:fill="E2EFD9" w:themeFill="accent6" w:themeFillTint="33"/>
            <w:vAlign w:val="center"/>
          </w:tcPr>
          <w:p w14:paraId="7B3078D5" w14:textId="16B1804C" w:rsidR="0004680D" w:rsidRPr="00C9002C" w:rsidRDefault="0004680D" w:rsidP="00B8454C">
            <w:pPr>
              <w:rPr>
                <w:color w:val="005E00"/>
                <w:sz w:val="20"/>
                <w:szCs w:val="20"/>
              </w:rPr>
            </w:pPr>
            <w:r w:rsidRPr="00C9002C">
              <w:rPr>
                <w:color w:val="005E00"/>
              </w:rPr>
              <w:t>Ubrania i obuwie</w:t>
            </w:r>
          </w:p>
        </w:tc>
        <w:tc>
          <w:tcPr>
            <w:tcW w:w="4394" w:type="dxa"/>
            <w:vAlign w:val="center"/>
          </w:tcPr>
          <w:p w14:paraId="0D98768C" w14:textId="644B8AD3" w:rsidR="0004680D" w:rsidRPr="00F93F0D" w:rsidRDefault="0004680D" w:rsidP="00B8454C">
            <w:pPr>
              <w:rPr>
                <w:sz w:val="20"/>
                <w:szCs w:val="20"/>
              </w:rPr>
            </w:pPr>
            <w:r w:rsidRPr="00183AD0">
              <w:t>Gospodarstwo powinno zapewnić wszystkim pracownikom oraz gościom odpowiednio oznakowane ubranie oraz obuwie w zależności od strefy gospodarstwa. Ubrania i obuwie powinno być łatwe do rozróżnienia (np. podział na kolory) i prane na fermie. W przypadku małych ferm dopuszczalne jest pranie odzieży na zewnątrz.</w:t>
            </w:r>
          </w:p>
        </w:tc>
        <w:tc>
          <w:tcPr>
            <w:tcW w:w="4111" w:type="dxa"/>
          </w:tcPr>
          <w:p w14:paraId="111FE4BB" w14:textId="77777777" w:rsidR="0004680D" w:rsidRPr="00183AD0" w:rsidRDefault="0004680D" w:rsidP="0004680D">
            <w:pPr>
              <w:jc w:val="both"/>
            </w:pPr>
            <w:r w:rsidRPr="00183AD0">
              <w:t>Zapewnienie odzieży i obuwia pracownikom leży po stronie pracodawcy. Używanie prywatnych ubrań wprowadza chaos i brak możliwości weryfikacji przestrzegania procedur.</w:t>
            </w:r>
          </w:p>
          <w:p w14:paraId="0F968625" w14:textId="77777777" w:rsidR="0004680D" w:rsidRPr="00183AD0" w:rsidRDefault="0004680D" w:rsidP="0004680D">
            <w:pPr>
              <w:jc w:val="both"/>
            </w:pPr>
          </w:p>
          <w:p w14:paraId="612B1C1E" w14:textId="1CA4F35D" w:rsidR="0004680D" w:rsidRPr="00F93F0D" w:rsidRDefault="0004680D" w:rsidP="0004680D">
            <w:pPr>
              <w:jc w:val="both"/>
              <w:rPr>
                <w:sz w:val="20"/>
                <w:szCs w:val="20"/>
              </w:rPr>
            </w:pPr>
            <w:r w:rsidRPr="00183AD0">
              <w:t xml:space="preserve">Ubrania i odzież powinny być należytej jakości, aby ich używanie było komfortowe dla załogi fermy. </w:t>
            </w:r>
          </w:p>
        </w:tc>
      </w:tr>
      <w:tr w:rsidR="0004680D" w:rsidRPr="00F93F0D" w14:paraId="0C83799B" w14:textId="77777777" w:rsidTr="00C9002C">
        <w:tc>
          <w:tcPr>
            <w:tcW w:w="2547" w:type="dxa"/>
            <w:shd w:val="clear" w:color="auto" w:fill="E2EFD9" w:themeFill="accent6" w:themeFillTint="33"/>
            <w:vAlign w:val="center"/>
          </w:tcPr>
          <w:p w14:paraId="09948F99" w14:textId="7C38A2FB" w:rsidR="0004680D" w:rsidRPr="00C9002C" w:rsidRDefault="0004680D" w:rsidP="00B8454C">
            <w:pPr>
              <w:rPr>
                <w:color w:val="005E00"/>
                <w:sz w:val="20"/>
                <w:szCs w:val="20"/>
              </w:rPr>
            </w:pPr>
            <w:r w:rsidRPr="00C9002C">
              <w:rPr>
                <w:color w:val="005E00"/>
              </w:rPr>
              <w:t>Przedmioty osobiste</w:t>
            </w:r>
          </w:p>
        </w:tc>
        <w:tc>
          <w:tcPr>
            <w:tcW w:w="4394" w:type="dxa"/>
            <w:vAlign w:val="center"/>
          </w:tcPr>
          <w:p w14:paraId="3337813C" w14:textId="77777777" w:rsidR="0004680D" w:rsidRPr="00183AD0" w:rsidRDefault="0004680D" w:rsidP="00B8454C">
            <w:r w:rsidRPr="00183AD0">
              <w:t>Należy ograniczyć do minimum ilość przedmiotów osobistych przynoszonych na strefę czystą przez pracowników i gości gospodarstwa.</w:t>
            </w:r>
          </w:p>
          <w:p w14:paraId="7365A247" w14:textId="77777777" w:rsidR="0004680D" w:rsidRPr="00183AD0" w:rsidRDefault="0004680D" w:rsidP="00B8454C">
            <w:r w:rsidRPr="00183AD0">
              <w:t>Zaleca się, aby wszelkie rzeczy osobiste zastawić w śluzach lub pomieszczeniach socjalnych. O ile to konieczne, wnoszenie prywatnych telefonów komórkowych, sprzętów elektronicznych, okularów, biżuterii itp. powinno być poprzedzone dezynfekcją.</w:t>
            </w:r>
          </w:p>
          <w:p w14:paraId="2FB3B93C" w14:textId="1D0F6293" w:rsidR="0004680D" w:rsidRPr="00F93F0D" w:rsidRDefault="0004680D" w:rsidP="00B8454C">
            <w:pPr>
              <w:rPr>
                <w:sz w:val="20"/>
                <w:szCs w:val="20"/>
              </w:rPr>
            </w:pPr>
            <w:r w:rsidRPr="00183AD0">
              <w:lastRenderedPageBreak/>
              <w:t>Przedmioty higieny osobistej, lekarstwa itp. Powinny być zapewnione przez pracodawcę</w:t>
            </w:r>
          </w:p>
        </w:tc>
        <w:tc>
          <w:tcPr>
            <w:tcW w:w="4111" w:type="dxa"/>
          </w:tcPr>
          <w:p w14:paraId="6A9C38F9" w14:textId="77777777" w:rsidR="0004680D" w:rsidRPr="00183AD0" w:rsidRDefault="0004680D" w:rsidP="0004680D">
            <w:pPr>
              <w:jc w:val="both"/>
            </w:pPr>
            <w:r w:rsidRPr="00183AD0">
              <w:lastRenderedPageBreak/>
              <w:t>Należy wyeliminować wnoszenie na teren strefy czystej gospodarstwa wszelkich toreb, plecaków a także etui telefonów, których dezynfekcja jest niemożliwa.</w:t>
            </w:r>
          </w:p>
          <w:p w14:paraId="0642A943" w14:textId="77777777" w:rsidR="0004680D" w:rsidRPr="00183AD0" w:rsidRDefault="0004680D" w:rsidP="0004680D">
            <w:pPr>
              <w:jc w:val="both"/>
            </w:pPr>
          </w:p>
          <w:p w14:paraId="24452AB0" w14:textId="46642C08" w:rsidR="0004680D" w:rsidRPr="00F93F0D" w:rsidRDefault="0004680D" w:rsidP="0004680D">
            <w:pPr>
              <w:jc w:val="both"/>
              <w:rPr>
                <w:sz w:val="20"/>
                <w:szCs w:val="20"/>
              </w:rPr>
            </w:pPr>
            <w:r w:rsidRPr="00183AD0">
              <w:t>W przypadku pracowników palących zaleca się zakup papierosów, które nie będą wynoszone poza strefę czystą gospodarstwa.</w:t>
            </w:r>
          </w:p>
        </w:tc>
      </w:tr>
      <w:tr w:rsidR="0004680D" w:rsidRPr="00F93F0D" w14:paraId="02A1078A" w14:textId="77777777" w:rsidTr="00C9002C">
        <w:tc>
          <w:tcPr>
            <w:tcW w:w="2547" w:type="dxa"/>
            <w:shd w:val="clear" w:color="auto" w:fill="E2EFD9" w:themeFill="accent6" w:themeFillTint="33"/>
            <w:vAlign w:val="center"/>
          </w:tcPr>
          <w:p w14:paraId="2ADCF6B8" w14:textId="12EC1087" w:rsidR="0004680D" w:rsidRPr="00C9002C" w:rsidRDefault="0004680D" w:rsidP="00B8454C">
            <w:pPr>
              <w:rPr>
                <w:color w:val="005E00"/>
                <w:sz w:val="20"/>
                <w:szCs w:val="20"/>
              </w:rPr>
            </w:pPr>
            <w:r w:rsidRPr="00C9002C">
              <w:rPr>
                <w:color w:val="005E00"/>
              </w:rPr>
              <w:t>Woda</w:t>
            </w:r>
          </w:p>
        </w:tc>
        <w:tc>
          <w:tcPr>
            <w:tcW w:w="4394" w:type="dxa"/>
            <w:vAlign w:val="center"/>
          </w:tcPr>
          <w:p w14:paraId="79F1A84A" w14:textId="6BFE4CB6" w:rsidR="0004680D" w:rsidRPr="00F93F0D" w:rsidRDefault="0004680D" w:rsidP="00B8454C">
            <w:pPr>
              <w:rPr>
                <w:sz w:val="20"/>
                <w:szCs w:val="20"/>
              </w:rPr>
            </w:pPr>
            <w:r w:rsidRPr="00183AD0">
              <w:t>Woda przeznaczona dla zwierząt musi pochodzić z  przebadanego źródła. Jakość wody przeznaczonej dla zwierząt oraz mycia budynków inwentarskich musi być zgodna z krajową normą.</w:t>
            </w:r>
          </w:p>
        </w:tc>
        <w:tc>
          <w:tcPr>
            <w:tcW w:w="4111" w:type="dxa"/>
          </w:tcPr>
          <w:p w14:paraId="46D2089B" w14:textId="2D7191BB" w:rsidR="0004680D" w:rsidRPr="00F93F0D" w:rsidRDefault="0004680D" w:rsidP="0004680D">
            <w:pPr>
              <w:jc w:val="both"/>
              <w:rPr>
                <w:sz w:val="20"/>
                <w:szCs w:val="20"/>
              </w:rPr>
            </w:pPr>
            <w:r w:rsidRPr="00183AD0">
              <w:t>Woda dla zwierząt powinna być przebadana co najmniej raz w roku, również pod względem skażenia biologicznego.</w:t>
            </w:r>
          </w:p>
        </w:tc>
      </w:tr>
      <w:tr w:rsidR="0004680D" w:rsidRPr="00F93F0D" w14:paraId="71A546A6" w14:textId="77777777" w:rsidTr="00C9002C">
        <w:tc>
          <w:tcPr>
            <w:tcW w:w="2547" w:type="dxa"/>
            <w:shd w:val="clear" w:color="auto" w:fill="E2EFD9" w:themeFill="accent6" w:themeFillTint="33"/>
            <w:vAlign w:val="center"/>
          </w:tcPr>
          <w:p w14:paraId="76AAFBD1" w14:textId="3CF6D4E4" w:rsidR="0004680D" w:rsidRPr="00C9002C" w:rsidRDefault="0004680D" w:rsidP="00B8454C">
            <w:pPr>
              <w:rPr>
                <w:color w:val="005E00"/>
                <w:sz w:val="20"/>
                <w:szCs w:val="20"/>
              </w:rPr>
            </w:pPr>
            <w:r w:rsidRPr="00C9002C">
              <w:rPr>
                <w:color w:val="005E00"/>
              </w:rPr>
              <w:t>Pasza</w:t>
            </w:r>
          </w:p>
        </w:tc>
        <w:tc>
          <w:tcPr>
            <w:tcW w:w="4394" w:type="dxa"/>
            <w:vAlign w:val="center"/>
          </w:tcPr>
          <w:p w14:paraId="6451FB7A" w14:textId="3FA54EE2" w:rsidR="0004680D" w:rsidRPr="00183AD0" w:rsidRDefault="0004680D" w:rsidP="00B8454C">
            <w:r w:rsidRPr="00183AD0">
              <w:t>Wszystkie magazyny pasz i komponentów pasz muszą być zabezpieczone przed dostępem zwierząt domowych i dzikich.</w:t>
            </w:r>
          </w:p>
          <w:p w14:paraId="3829708E" w14:textId="77777777" w:rsidR="0004680D" w:rsidRPr="00183AD0" w:rsidRDefault="0004680D" w:rsidP="00B8454C">
            <w:r w:rsidRPr="00183AD0">
              <w:t>Komponenty zbożowe i słomę najlepiej poddać należytej kwarantannie (zboża – 30 dni, słoma – 90 dni), jeżeli pochodzą z obszarów zagrożonych ASF, obligatoryjnie powinny być poddane podanym okresom kwarantanny.</w:t>
            </w:r>
          </w:p>
          <w:p w14:paraId="25E7CC1C" w14:textId="77777777" w:rsidR="0004680D" w:rsidRPr="00F93F0D" w:rsidRDefault="0004680D" w:rsidP="00B8454C">
            <w:pPr>
              <w:rPr>
                <w:sz w:val="20"/>
                <w:szCs w:val="20"/>
              </w:rPr>
            </w:pPr>
          </w:p>
        </w:tc>
        <w:tc>
          <w:tcPr>
            <w:tcW w:w="4111" w:type="dxa"/>
          </w:tcPr>
          <w:p w14:paraId="4706DB41" w14:textId="77777777" w:rsidR="0004680D" w:rsidRPr="00183AD0" w:rsidRDefault="0004680D" w:rsidP="0004680D">
            <w:pPr>
              <w:jc w:val="both"/>
            </w:pPr>
            <w:r w:rsidRPr="00183AD0">
              <w:t>Zaleca się poddawanie paszy obróbce termicznej np. granulacji.</w:t>
            </w:r>
          </w:p>
          <w:p w14:paraId="6D161E5C" w14:textId="77777777" w:rsidR="0004680D" w:rsidRPr="00183AD0" w:rsidRDefault="0004680D" w:rsidP="0004680D">
            <w:pPr>
              <w:jc w:val="both"/>
            </w:pPr>
          </w:p>
          <w:p w14:paraId="04978FC9" w14:textId="77777777" w:rsidR="0004680D" w:rsidRPr="00183AD0" w:rsidRDefault="0004680D" w:rsidP="0004680D">
            <w:pPr>
              <w:jc w:val="both"/>
            </w:pPr>
            <w:r w:rsidRPr="00183AD0">
              <w:t>Produkcja pasz powinna być opisana procedurą.</w:t>
            </w:r>
          </w:p>
          <w:p w14:paraId="4573B5E9" w14:textId="77777777" w:rsidR="0004680D" w:rsidRPr="00183AD0" w:rsidRDefault="0004680D" w:rsidP="0004680D">
            <w:pPr>
              <w:jc w:val="both"/>
            </w:pPr>
            <w:r w:rsidRPr="00183AD0">
              <w:t>W PBB należy wykazać dostawców i magazyny komponentów pasz.</w:t>
            </w:r>
          </w:p>
          <w:p w14:paraId="031685B6" w14:textId="77777777" w:rsidR="0004680D" w:rsidRPr="00183AD0" w:rsidRDefault="0004680D" w:rsidP="0004680D">
            <w:pPr>
              <w:jc w:val="both"/>
            </w:pPr>
          </w:p>
          <w:p w14:paraId="6AE1C090" w14:textId="12145755" w:rsidR="0004680D" w:rsidRPr="00F93F0D" w:rsidRDefault="0004680D" w:rsidP="0004680D">
            <w:pPr>
              <w:jc w:val="both"/>
              <w:rPr>
                <w:sz w:val="20"/>
                <w:szCs w:val="20"/>
              </w:rPr>
            </w:pPr>
            <w:r w:rsidRPr="00183AD0">
              <w:t>Zasady funkcjonowania mieszalni pasz powinny być określone procedurą.</w:t>
            </w:r>
          </w:p>
        </w:tc>
      </w:tr>
      <w:tr w:rsidR="0004680D" w:rsidRPr="00F93F0D" w14:paraId="02B097C1" w14:textId="77777777" w:rsidTr="00C9002C">
        <w:tc>
          <w:tcPr>
            <w:tcW w:w="2547" w:type="dxa"/>
            <w:shd w:val="clear" w:color="auto" w:fill="E2EFD9" w:themeFill="accent6" w:themeFillTint="33"/>
            <w:vAlign w:val="center"/>
          </w:tcPr>
          <w:p w14:paraId="6C9455B3" w14:textId="5CFFBEA2" w:rsidR="0004680D" w:rsidRPr="00C9002C" w:rsidRDefault="0004680D" w:rsidP="00B8454C">
            <w:pPr>
              <w:rPr>
                <w:color w:val="005E00"/>
                <w:sz w:val="20"/>
                <w:szCs w:val="20"/>
              </w:rPr>
            </w:pPr>
            <w:r w:rsidRPr="00C9002C">
              <w:rPr>
                <w:color w:val="005E00"/>
              </w:rPr>
              <w:t>Zakup zwierząt</w:t>
            </w:r>
          </w:p>
        </w:tc>
        <w:tc>
          <w:tcPr>
            <w:tcW w:w="4394" w:type="dxa"/>
            <w:vAlign w:val="center"/>
          </w:tcPr>
          <w:p w14:paraId="11285DF5" w14:textId="77777777" w:rsidR="0004680D" w:rsidRPr="00183AD0" w:rsidRDefault="0004680D" w:rsidP="00B8454C">
            <w:r w:rsidRPr="00183AD0">
              <w:t>Zakup zwierząt powinien być ograniczony do minimum. Zwierzęta powinny być zakapowane ze stada o znanym i potwierdzonym statusie zdrowotnym, najlepiej od jednego dostawcy, dotyczy to również zakupu nasienia.</w:t>
            </w:r>
          </w:p>
          <w:p w14:paraId="54A94011" w14:textId="77777777" w:rsidR="0004680D" w:rsidRPr="00183AD0" w:rsidRDefault="0004680D" w:rsidP="00B8454C">
            <w:r w:rsidRPr="00183AD0">
              <w:t>W przypadku zakupu zwierząt produkcyjnych należy operować jednostkami produkcyjnymi na zasadzie całe pełne/całe puste.</w:t>
            </w:r>
          </w:p>
          <w:p w14:paraId="4A75B15E" w14:textId="7C0BB1A0" w:rsidR="0004680D" w:rsidRPr="00F93F0D" w:rsidRDefault="0004680D" w:rsidP="00B8454C">
            <w:pPr>
              <w:rPr>
                <w:sz w:val="20"/>
                <w:szCs w:val="20"/>
              </w:rPr>
            </w:pPr>
            <w:r w:rsidRPr="00183AD0">
              <w:t>Przy transporcie zakupionych zwierząt powinno się korzystać z własnych środków transportu, lub sprawdzonych przewoźników.</w:t>
            </w:r>
          </w:p>
        </w:tc>
        <w:tc>
          <w:tcPr>
            <w:tcW w:w="4111" w:type="dxa"/>
          </w:tcPr>
          <w:p w14:paraId="67AA4514" w14:textId="77777777" w:rsidR="0004680D" w:rsidRPr="00183AD0" w:rsidRDefault="0004680D" w:rsidP="0004680D">
            <w:pPr>
              <w:jc w:val="both"/>
            </w:pPr>
            <w:r w:rsidRPr="00183AD0">
              <w:t>Zakup zwierząt jest jednym z punktów krytycznych. Stan zdrowotny zwierząt powinno się sprawdzać przed każdym planowanym zakupem.</w:t>
            </w:r>
          </w:p>
          <w:p w14:paraId="0A28F725" w14:textId="77777777" w:rsidR="0004680D" w:rsidRPr="00183AD0" w:rsidRDefault="0004680D" w:rsidP="0004680D">
            <w:pPr>
              <w:jc w:val="both"/>
            </w:pPr>
          </w:p>
          <w:p w14:paraId="1E717C0C" w14:textId="77777777" w:rsidR="0004680D" w:rsidRPr="00F93F0D" w:rsidRDefault="0004680D" w:rsidP="0004680D">
            <w:pPr>
              <w:jc w:val="both"/>
              <w:rPr>
                <w:sz w:val="20"/>
                <w:szCs w:val="20"/>
              </w:rPr>
            </w:pPr>
          </w:p>
        </w:tc>
      </w:tr>
      <w:tr w:rsidR="0004680D" w:rsidRPr="00F93F0D" w14:paraId="10CA3C4C" w14:textId="77777777" w:rsidTr="00C9002C">
        <w:tc>
          <w:tcPr>
            <w:tcW w:w="2547" w:type="dxa"/>
            <w:shd w:val="clear" w:color="auto" w:fill="E2EFD9" w:themeFill="accent6" w:themeFillTint="33"/>
            <w:vAlign w:val="center"/>
          </w:tcPr>
          <w:p w14:paraId="4BBA6DDA" w14:textId="29CB440D" w:rsidR="0004680D" w:rsidRPr="00C9002C" w:rsidRDefault="0004680D" w:rsidP="00B8454C">
            <w:pPr>
              <w:rPr>
                <w:color w:val="005E00"/>
                <w:sz w:val="20"/>
                <w:szCs w:val="20"/>
              </w:rPr>
            </w:pPr>
            <w:r w:rsidRPr="00C9002C">
              <w:rPr>
                <w:color w:val="005E00"/>
              </w:rPr>
              <w:t xml:space="preserve">Kwarantanna </w:t>
            </w:r>
          </w:p>
        </w:tc>
        <w:tc>
          <w:tcPr>
            <w:tcW w:w="4394" w:type="dxa"/>
            <w:vAlign w:val="center"/>
          </w:tcPr>
          <w:p w14:paraId="3C1EADF2" w14:textId="43CFF8F6" w:rsidR="0004680D" w:rsidRPr="00183AD0" w:rsidRDefault="0004680D" w:rsidP="00B8454C">
            <w:pPr>
              <w:rPr>
                <w:rFonts w:cstheme="minorHAnsi"/>
              </w:rPr>
            </w:pPr>
            <w:r w:rsidRPr="00183AD0">
              <w:rPr>
                <w:rFonts w:cstheme="minorHAnsi"/>
              </w:rPr>
              <w:t>W przypadku zakupu zwierząt hodowlanych zaleca się stosowanie okresu kwarantanny w specjalnie do tego przeznaczonych budynkach. Kwarantanna dla zwierząt przywożonych do gospodarstwa z innych lokalizacji powinna być usytuowana możliwie daleko od podstawowych budynków inwentarskich.</w:t>
            </w:r>
          </w:p>
          <w:p w14:paraId="0003FDCD" w14:textId="77777777" w:rsidR="0004680D" w:rsidRPr="00183AD0" w:rsidRDefault="0004680D" w:rsidP="00B8454C">
            <w:pPr>
              <w:rPr>
                <w:rFonts w:cstheme="minorHAnsi"/>
              </w:rPr>
            </w:pPr>
            <w:r w:rsidRPr="00183AD0">
              <w:rPr>
                <w:rFonts w:cstheme="minorHAnsi"/>
              </w:rPr>
              <w:t>Kwarantanna musi być zorganizowana na zasadzie całe pomieszczenie pełne/całe puste.</w:t>
            </w:r>
          </w:p>
          <w:p w14:paraId="342C4FA1" w14:textId="77777777" w:rsidR="0004680D" w:rsidRPr="00183AD0" w:rsidRDefault="0004680D" w:rsidP="00B8454C">
            <w:pPr>
              <w:rPr>
                <w:rFonts w:cstheme="minorHAnsi"/>
              </w:rPr>
            </w:pPr>
            <w:r w:rsidRPr="00183AD0">
              <w:rPr>
                <w:rFonts w:cstheme="minorHAnsi"/>
              </w:rPr>
              <w:t>Kwarantanna powinna trwać wystarczająco długo, aby możliwe było przebadanie i aklimatyzacja zwierząt przed dołączeniem ich do stada podstawowego, minimum 21 dni.</w:t>
            </w:r>
          </w:p>
          <w:p w14:paraId="22F7A923" w14:textId="77777777" w:rsidR="0004680D" w:rsidRPr="00183AD0" w:rsidRDefault="0004680D" w:rsidP="00B8454C">
            <w:pPr>
              <w:rPr>
                <w:rFonts w:cstheme="minorHAnsi"/>
              </w:rPr>
            </w:pPr>
            <w:r w:rsidRPr="00183AD0">
              <w:rPr>
                <w:rFonts w:cstheme="minorHAnsi"/>
              </w:rPr>
              <w:t>Kwarantanna i musi posiadać osobne miejsca składowania paszy, dedykowany sprzęt, urządzenia oraz ubrania i obuwie dla obsługi.</w:t>
            </w:r>
          </w:p>
          <w:p w14:paraId="754416F3" w14:textId="12205642" w:rsidR="0004680D" w:rsidRPr="00F93F0D" w:rsidRDefault="0004680D" w:rsidP="00B8454C">
            <w:pPr>
              <w:rPr>
                <w:sz w:val="20"/>
                <w:szCs w:val="20"/>
              </w:rPr>
            </w:pPr>
            <w:r w:rsidRPr="00183AD0">
              <w:rPr>
                <w:rFonts w:cstheme="minorHAnsi"/>
              </w:rPr>
              <w:t>Do obsługi zwierząt powinno się oddelegować pracowników niezwiązanych z obsługą stada podstawowego, lub obsługę tych zwierząt ustawić na koniec dnia bez konieczności powrotu personelu do obsługi stada podstawowego.</w:t>
            </w:r>
          </w:p>
        </w:tc>
        <w:tc>
          <w:tcPr>
            <w:tcW w:w="4111" w:type="dxa"/>
          </w:tcPr>
          <w:p w14:paraId="50315D04" w14:textId="11B703B7" w:rsidR="0004680D" w:rsidRPr="00F93F0D" w:rsidRDefault="0004680D" w:rsidP="0004680D">
            <w:pPr>
              <w:jc w:val="both"/>
              <w:rPr>
                <w:sz w:val="20"/>
                <w:szCs w:val="20"/>
              </w:rPr>
            </w:pPr>
            <w:r w:rsidRPr="00183AD0">
              <w:rPr>
                <w:rFonts w:cstheme="minorHAnsi"/>
              </w:rPr>
              <w:t>Organizację kwarantanny dla zwierząt należy opisać procedurą.</w:t>
            </w:r>
          </w:p>
        </w:tc>
      </w:tr>
      <w:tr w:rsidR="0004680D" w:rsidRPr="00F93F0D" w14:paraId="6A91B4ED" w14:textId="77777777" w:rsidTr="00C9002C">
        <w:tc>
          <w:tcPr>
            <w:tcW w:w="2547" w:type="dxa"/>
            <w:shd w:val="clear" w:color="auto" w:fill="E2EFD9" w:themeFill="accent6" w:themeFillTint="33"/>
            <w:vAlign w:val="center"/>
          </w:tcPr>
          <w:p w14:paraId="3977DAEB" w14:textId="339A0065" w:rsidR="0004680D" w:rsidRPr="00C9002C" w:rsidRDefault="0004680D" w:rsidP="00B8454C">
            <w:pPr>
              <w:rPr>
                <w:color w:val="005E00"/>
                <w:sz w:val="20"/>
                <w:szCs w:val="20"/>
              </w:rPr>
            </w:pPr>
            <w:bookmarkStart w:id="4" w:name="_Hlk179461225"/>
            <w:r w:rsidRPr="00C9002C">
              <w:rPr>
                <w:color w:val="005E00"/>
              </w:rPr>
              <w:lastRenderedPageBreak/>
              <w:t>Sprzedaż zwierząt</w:t>
            </w:r>
            <w:bookmarkEnd w:id="4"/>
          </w:p>
        </w:tc>
        <w:tc>
          <w:tcPr>
            <w:tcW w:w="4394" w:type="dxa"/>
            <w:vAlign w:val="center"/>
          </w:tcPr>
          <w:p w14:paraId="461642C3" w14:textId="52B77267" w:rsidR="0004680D" w:rsidRPr="00F93F0D" w:rsidRDefault="0004680D" w:rsidP="00B8454C">
            <w:pPr>
              <w:rPr>
                <w:sz w:val="20"/>
                <w:szCs w:val="20"/>
              </w:rPr>
            </w:pPr>
            <w:r w:rsidRPr="00183AD0">
              <w:rPr>
                <w:rFonts w:cstheme="minorHAnsi"/>
              </w:rPr>
              <w:t>Należy określić zasady obowiązujące przy sprzedaży każdej kategorii zwierząt: prosiąt, warchlaków, zwierząt hodowlanych, nasienia, tuczników, brakowanych macior i knurów oraz tuczników drugiej klasy.</w:t>
            </w:r>
          </w:p>
        </w:tc>
        <w:tc>
          <w:tcPr>
            <w:tcW w:w="4111" w:type="dxa"/>
          </w:tcPr>
          <w:p w14:paraId="5F0C0110" w14:textId="190C1E21" w:rsidR="0004680D" w:rsidRPr="00F93F0D" w:rsidRDefault="0004680D" w:rsidP="0004680D">
            <w:pPr>
              <w:jc w:val="both"/>
              <w:rPr>
                <w:sz w:val="20"/>
                <w:szCs w:val="20"/>
              </w:rPr>
            </w:pPr>
            <w:r w:rsidRPr="00183AD0">
              <w:rPr>
                <w:rFonts w:cstheme="minorHAnsi"/>
              </w:rPr>
              <w:t>Zasady sprzedaży każdej kategorii zwierząt powinny być opisane procedurą.</w:t>
            </w:r>
          </w:p>
        </w:tc>
      </w:tr>
      <w:tr w:rsidR="0004680D" w:rsidRPr="00F93F0D" w14:paraId="2B2FD777" w14:textId="77777777" w:rsidTr="00C9002C">
        <w:tc>
          <w:tcPr>
            <w:tcW w:w="2547" w:type="dxa"/>
            <w:shd w:val="clear" w:color="auto" w:fill="E2EFD9" w:themeFill="accent6" w:themeFillTint="33"/>
            <w:vAlign w:val="center"/>
          </w:tcPr>
          <w:p w14:paraId="72D6DA6F" w14:textId="11583BBF" w:rsidR="0004680D" w:rsidRPr="00C9002C" w:rsidRDefault="0004680D" w:rsidP="00B8454C">
            <w:pPr>
              <w:rPr>
                <w:color w:val="005E00"/>
                <w:sz w:val="20"/>
                <w:szCs w:val="20"/>
              </w:rPr>
            </w:pPr>
            <w:r w:rsidRPr="00C9002C">
              <w:rPr>
                <w:color w:val="005E00"/>
              </w:rPr>
              <w:t>Punkt odbioru nasienia</w:t>
            </w:r>
          </w:p>
        </w:tc>
        <w:tc>
          <w:tcPr>
            <w:tcW w:w="4394" w:type="dxa"/>
            <w:vAlign w:val="center"/>
          </w:tcPr>
          <w:p w14:paraId="3786DB92" w14:textId="62041A87" w:rsidR="0004680D" w:rsidRPr="00F93F0D" w:rsidRDefault="0004680D" w:rsidP="00B8454C">
            <w:pPr>
              <w:rPr>
                <w:sz w:val="20"/>
                <w:szCs w:val="20"/>
              </w:rPr>
            </w:pPr>
            <w:r w:rsidRPr="00183AD0">
              <w:rPr>
                <w:rFonts w:cstheme="minorHAnsi"/>
              </w:rPr>
              <w:t>Powinien być zlokalizowany w części brudnej gospodarstwa, zorganizowany w sposób zabezpieczający dostęp do strefy czystej oraz ograniczający krzyżowanie się dróg transportu nasienia z drogami wewnętrznymi.</w:t>
            </w:r>
          </w:p>
        </w:tc>
        <w:tc>
          <w:tcPr>
            <w:tcW w:w="4111" w:type="dxa"/>
          </w:tcPr>
          <w:p w14:paraId="4BA244A2" w14:textId="42183364" w:rsidR="0004680D" w:rsidRPr="00F93F0D" w:rsidRDefault="0004680D" w:rsidP="0004680D">
            <w:pPr>
              <w:jc w:val="both"/>
              <w:rPr>
                <w:sz w:val="20"/>
                <w:szCs w:val="20"/>
              </w:rPr>
            </w:pPr>
            <w:r w:rsidRPr="00183AD0">
              <w:t>Należy unikać wjazdu pojazdu rozwożącego nasienie na teren gospodarstwa.</w:t>
            </w:r>
          </w:p>
        </w:tc>
      </w:tr>
      <w:tr w:rsidR="0004680D" w:rsidRPr="00F93F0D" w14:paraId="70EB8467" w14:textId="77777777" w:rsidTr="00C9002C">
        <w:tc>
          <w:tcPr>
            <w:tcW w:w="2547" w:type="dxa"/>
            <w:shd w:val="clear" w:color="auto" w:fill="E2EFD9" w:themeFill="accent6" w:themeFillTint="33"/>
            <w:vAlign w:val="center"/>
          </w:tcPr>
          <w:p w14:paraId="6569B730" w14:textId="65812D74" w:rsidR="0004680D" w:rsidRPr="00C9002C" w:rsidRDefault="0004680D" w:rsidP="00B8454C">
            <w:pPr>
              <w:rPr>
                <w:color w:val="005E00"/>
                <w:sz w:val="20"/>
                <w:szCs w:val="20"/>
              </w:rPr>
            </w:pPr>
            <w:bookmarkStart w:id="5" w:name="_Hlk179461118"/>
            <w:r w:rsidRPr="00C9002C">
              <w:rPr>
                <w:color w:val="005E00"/>
              </w:rPr>
              <w:t>Sprzęt i urządzenia</w:t>
            </w:r>
            <w:bookmarkEnd w:id="5"/>
          </w:p>
        </w:tc>
        <w:tc>
          <w:tcPr>
            <w:tcW w:w="4394" w:type="dxa"/>
            <w:vAlign w:val="center"/>
          </w:tcPr>
          <w:p w14:paraId="1B12D39E" w14:textId="77777777" w:rsidR="0004680D" w:rsidRPr="00183AD0" w:rsidRDefault="0004680D" w:rsidP="00B8454C">
            <w:r w:rsidRPr="00183AD0">
              <w:t>Sprzęt i urządzenia powinny być przydzielone do poszczególnych stref gospodarstwa i odpowiednio oznakowane. Ich przemieszczanie pomiędzy strefami powinno być ograniczone do minimum i poprzedzone odpowiednimi zabiegami mycia i dezynfekcji. Należy kategorycznie wyeliminować możliwość użyczania oraz pożyczania sprzętu i urządzeń do obsługi innych gospodarstw.</w:t>
            </w:r>
          </w:p>
          <w:p w14:paraId="20314290" w14:textId="3C4D197C" w:rsidR="0004680D" w:rsidRPr="00F93F0D" w:rsidRDefault="0004680D" w:rsidP="00B8454C">
            <w:pPr>
              <w:rPr>
                <w:sz w:val="20"/>
                <w:szCs w:val="20"/>
              </w:rPr>
            </w:pPr>
            <w:r w:rsidRPr="00183AD0">
              <w:t>Wszystkie opisane zasady stosuje się zarówno do środków transportowych, sprzętu do obsługi zwierząt i urządzeń.</w:t>
            </w:r>
          </w:p>
        </w:tc>
        <w:tc>
          <w:tcPr>
            <w:tcW w:w="4111" w:type="dxa"/>
          </w:tcPr>
          <w:p w14:paraId="1CD34ADB" w14:textId="07E3500F" w:rsidR="0004680D" w:rsidRPr="00F93F0D" w:rsidRDefault="0004680D" w:rsidP="0004680D">
            <w:pPr>
              <w:jc w:val="both"/>
              <w:rPr>
                <w:sz w:val="20"/>
                <w:szCs w:val="20"/>
              </w:rPr>
            </w:pPr>
            <w:r w:rsidRPr="00183AD0">
              <w:t>Należy zwrócić szczególną uwagę na obce środki transportu pasz, towarów oraz obornika i gnojowicy.</w:t>
            </w:r>
          </w:p>
        </w:tc>
      </w:tr>
      <w:tr w:rsidR="0004680D" w:rsidRPr="00F93F0D" w14:paraId="476EA879" w14:textId="77777777" w:rsidTr="00C9002C">
        <w:tc>
          <w:tcPr>
            <w:tcW w:w="2547" w:type="dxa"/>
            <w:shd w:val="clear" w:color="auto" w:fill="E2EFD9" w:themeFill="accent6" w:themeFillTint="33"/>
            <w:vAlign w:val="center"/>
          </w:tcPr>
          <w:p w14:paraId="16436340" w14:textId="5B089049" w:rsidR="0004680D" w:rsidRPr="00C9002C" w:rsidRDefault="0004680D" w:rsidP="00B8454C">
            <w:pPr>
              <w:rPr>
                <w:color w:val="005E00"/>
                <w:sz w:val="20"/>
                <w:szCs w:val="20"/>
              </w:rPr>
            </w:pPr>
            <w:bookmarkStart w:id="6" w:name="_Hlk179461561"/>
            <w:r w:rsidRPr="00C9002C">
              <w:rPr>
                <w:color w:val="005E00"/>
              </w:rPr>
              <w:t>Dostawa towarów</w:t>
            </w:r>
            <w:bookmarkEnd w:id="6"/>
          </w:p>
        </w:tc>
        <w:tc>
          <w:tcPr>
            <w:tcW w:w="4394" w:type="dxa"/>
            <w:vAlign w:val="center"/>
          </w:tcPr>
          <w:p w14:paraId="32433D3B" w14:textId="392B316B" w:rsidR="0004680D" w:rsidRPr="00F93F0D" w:rsidRDefault="0004680D" w:rsidP="00B8454C">
            <w:pPr>
              <w:rPr>
                <w:sz w:val="20"/>
                <w:szCs w:val="20"/>
              </w:rPr>
            </w:pPr>
            <w:r w:rsidRPr="00183AD0">
              <w:t>Dostawa towarów (poza lekami) powinna być opisana procedurą i wymagać przynajmniej okresu 48h kwarantanny. Optymalnym rozwiązaniem jest wydzielenie specjalnego pomieszczenia do przeprowadzania dezynfekcji i kwarantanny dostarczanych do gospodarstwa towarów i sprzętów. W małych fermach nieposiadających specjalnego pomieszczenia okres kwarantanny może być skrócony.</w:t>
            </w:r>
          </w:p>
        </w:tc>
        <w:tc>
          <w:tcPr>
            <w:tcW w:w="4111" w:type="dxa"/>
          </w:tcPr>
          <w:p w14:paraId="5890D600" w14:textId="1348AACB" w:rsidR="0004680D" w:rsidRPr="00F93F0D" w:rsidRDefault="0004680D" w:rsidP="0004680D">
            <w:pPr>
              <w:jc w:val="both"/>
              <w:rPr>
                <w:sz w:val="20"/>
                <w:szCs w:val="20"/>
              </w:rPr>
            </w:pPr>
            <w:r w:rsidRPr="00183AD0">
              <w:t xml:space="preserve">O zasadach dostaw towarów należy poinformować dostawców. </w:t>
            </w:r>
          </w:p>
        </w:tc>
      </w:tr>
      <w:tr w:rsidR="0004680D" w:rsidRPr="00F93F0D" w14:paraId="3E936A03" w14:textId="77777777" w:rsidTr="00C9002C">
        <w:tc>
          <w:tcPr>
            <w:tcW w:w="2547" w:type="dxa"/>
            <w:shd w:val="clear" w:color="auto" w:fill="E2EFD9" w:themeFill="accent6" w:themeFillTint="33"/>
            <w:vAlign w:val="center"/>
          </w:tcPr>
          <w:p w14:paraId="7B420810" w14:textId="7FD7DA27" w:rsidR="0004680D" w:rsidRPr="00C9002C" w:rsidRDefault="0004680D" w:rsidP="00B8454C">
            <w:pPr>
              <w:rPr>
                <w:color w:val="005E00"/>
                <w:sz w:val="20"/>
                <w:szCs w:val="20"/>
              </w:rPr>
            </w:pPr>
            <w:r w:rsidRPr="00C9002C">
              <w:rPr>
                <w:color w:val="005E00"/>
              </w:rPr>
              <w:t>Gospodarowanie martwymi zwierzętami</w:t>
            </w:r>
          </w:p>
        </w:tc>
        <w:tc>
          <w:tcPr>
            <w:tcW w:w="4394" w:type="dxa"/>
            <w:vAlign w:val="center"/>
          </w:tcPr>
          <w:p w14:paraId="2F3C5369" w14:textId="1D534893" w:rsidR="0004680D" w:rsidRPr="00F93F0D" w:rsidRDefault="0004680D" w:rsidP="00B8454C">
            <w:pPr>
              <w:rPr>
                <w:sz w:val="20"/>
                <w:szCs w:val="20"/>
              </w:rPr>
            </w:pPr>
            <w:r w:rsidRPr="00183AD0">
              <w:rPr>
                <w:rFonts w:cstheme="minorHAnsi"/>
              </w:rPr>
              <w:t>Punkt odbioru padliny najlepiej usytuować na granicy strefy brudnej i ryzyka. Dopuszczalne jest również usytuowanie wewnątrz strefy brudnej w bezpiecznej odległości od strefy czystej. Powinien on być dobrze zabezpieczony przed dostępem zwierząt dzikich i domowych, zorganizowany w sposób zapewniający brak kontaktu sprzętu i personelu fermy z firmą odbierającą padlinę.</w:t>
            </w:r>
          </w:p>
        </w:tc>
        <w:tc>
          <w:tcPr>
            <w:tcW w:w="4111" w:type="dxa"/>
          </w:tcPr>
          <w:p w14:paraId="3858B7E4" w14:textId="5B0D2B3A" w:rsidR="0004680D" w:rsidRPr="00F93F0D" w:rsidRDefault="0004680D" w:rsidP="0004680D">
            <w:pPr>
              <w:jc w:val="both"/>
              <w:rPr>
                <w:sz w:val="20"/>
                <w:szCs w:val="20"/>
              </w:rPr>
            </w:pPr>
            <w:r w:rsidRPr="00183AD0">
              <w:rPr>
                <w:rFonts w:cstheme="minorHAnsi"/>
              </w:rPr>
              <w:t>Można zastosować oddzielny przedział czasowy do manipulacji padliną dla personelu fermy i firmy utylizacyjnej. Miejsce odbioru padliny powinno być zorganizowane i wykonane w sposób zapewniający utrzymanie higieny, posiadające wyznaczone miejsce do wykonywania sekcji zwłok możliwe do mycia i dezynfekcji.</w:t>
            </w:r>
          </w:p>
        </w:tc>
      </w:tr>
      <w:tr w:rsidR="0004680D" w:rsidRPr="00F93F0D" w14:paraId="1376123A" w14:textId="77777777" w:rsidTr="00C9002C">
        <w:tc>
          <w:tcPr>
            <w:tcW w:w="2547" w:type="dxa"/>
            <w:shd w:val="clear" w:color="auto" w:fill="E2EFD9" w:themeFill="accent6" w:themeFillTint="33"/>
            <w:vAlign w:val="center"/>
          </w:tcPr>
          <w:p w14:paraId="3856DA2B" w14:textId="6F0207E9" w:rsidR="0004680D" w:rsidRPr="00C9002C" w:rsidRDefault="0004680D" w:rsidP="00B8454C">
            <w:pPr>
              <w:rPr>
                <w:color w:val="005E00"/>
                <w:sz w:val="20"/>
                <w:szCs w:val="20"/>
              </w:rPr>
            </w:pPr>
            <w:r w:rsidRPr="00C9002C">
              <w:rPr>
                <w:color w:val="005E00"/>
              </w:rPr>
              <w:t>Ochrona przed szkodnikami</w:t>
            </w:r>
          </w:p>
        </w:tc>
        <w:tc>
          <w:tcPr>
            <w:tcW w:w="4394" w:type="dxa"/>
            <w:vAlign w:val="center"/>
          </w:tcPr>
          <w:p w14:paraId="76031AF5" w14:textId="77777777" w:rsidR="0004680D" w:rsidRPr="00183AD0" w:rsidRDefault="0004680D" w:rsidP="00B8454C">
            <w:r w:rsidRPr="00183AD0">
              <w:t>Ferma musi prowadzić program ochrony przed szkodnikami. Należy zabezpieczyć fermę przed gryzoniami oraz posiadać program zwalczania owadów w budynkach inwentarskich, a w przypadku wzmożenia problemu zastosować plan awaryjny. Należy wyeliminować również dostęp ptaków i innych zwierząt dzikich do magazynów pasz, komponentów pasz i miejsc magazynowania padliny.</w:t>
            </w:r>
          </w:p>
          <w:p w14:paraId="4F96C757" w14:textId="702E1CD7" w:rsidR="0004680D" w:rsidRPr="00F93F0D" w:rsidRDefault="0004680D" w:rsidP="00B8454C">
            <w:pPr>
              <w:rPr>
                <w:sz w:val="20"/>
                <w:szCs w:val="20"/>
              </w:rPr>
            </w:pPr>
            <w:r w:rsidRPr="00183AD0">
              <w:lastRenderedPageBreak/>
              <w:t>Należy dbać o porządek i nisko przyciętą trawę w najbliższym sąsiedztwie budynków inwentarskich.</w:t>
            </w:r>
          </w:p>
        </w:tc>
        <w:tc>
          <w:tcPr>
            <w:tcW w:w="4111" w:type="dxa"/>
          </w:tcPr>
          <w:p w14:paraId="666A34BD" w14:textId="32AD8858" w:rsidR="0004680D" w:rsidRPr="00F93F0D" w:rsidRDefault="0004680D" w:rsidP="0004680D">
            <w:pPr>
              <w:jc w:val="both"/>
              <w:rPr>
                <w:sz w:val="20"/>
                <w:szCs w:val="20"/>
              </w:rPr>
            </w:pPr>
            <w:r w:rsidRPr="00183AD0">
              <w:lastRenderedPageBreak/>
              <w:t>W przypadku dużego problemu należy wezwać wyspecjalizowaną firmę w celu normalizacji sytuacji.</w:t>
            </w:r>
          </w:p>
        </w:tc>
      </w:tr>
      <w:tr w:rsidR="0004680D" w:rsidRPr="00F93F0D" w14:paraId="6CCEA0C2" w14:textId="77777777" w:rsidTr="00C9002C">
        <w:tc>
          <w:tcPr>
            <w:tcW w:w="2547" w:type="dxa"/>
            <w:shd w:val="clear" w:color="auto" w:fill="E2EFD9" w:themeFill="accent6" w:themeFillTint="33"/>
            <w:vAlign w:val="center"/>
          </w:tcPr>
          <w:p w14:paraId="33A5ED33" w14:textId="30EC8061" w:rsidR="0004680D" w:rsidRPr="00C9002C" w:rsidRDefault="0004680D" w:rsidP="00B8454C">
            <w:pPr>
              <w:rPr>
                <w:color w:val="005E00"/>
                <w:sz w:val="20"/>
                <w:szCs w:val="20"/>
              </w:rPr>
            </w:pPr>
            <w:r w:rsidRPr="00C9002C">
              <w:rPr>
                <w:color w:val="005E00"/>
              </w:rPr>
              <w:t>Zwalczanie owadów</w:t>
            </w:r>
          </w:p>
        </w:tc>
        <w:tc>
          <w:tcPr>
            <w:tcW w:w="4394" w:type="dxa"/>
            <w:vAlign w:val="center"/>
          </w:tcPr>
          <w:p w14:paraId="7F8984DB" w14:textId="0966A21F" w:rsidR="0004680D" w:rsidRPr="00F93F0D" w:rsidRDefault="0004680D" w:rsidP="00B8454C">
            <w:pPr>
              <w:rPr>
                <w:sz w:val="20"/>
                <w:szCs w:val="20"/>
              </w:rPr>
            </w:pPr>
            <w:r w:rsidRPr="00183AD0">
              <w:t>Gospodarstwo powinno prowadzić działania prewencyjne i zwalczające ilość owadów metodami chemicznymi lub mechanicznymi.</w:t>
            </w:r>
          </w:p>
        </w:tc>
        <w:tc>
          <w:tcPr>
            <w:tcW w:w="4111" w:type="dxa"/>
          </w:tcPr>
          <w:p w14:paraId="59BAC2C3" w14:textId="099B43FD" w:rsidR="0004680D" w:rsidRPr="00F93F0D" w:rsidRDefault="0004680D" w:rsidP="0004680D">
            <w:pPr>
              <w:jc w:val="both"/>
              <w:rPr>
                <w:sz w:val="20"/>
                <w:szCs w:val="20"/>
              </w:rPr>
            </w:pPr>
            <w:r w:rsidRPr="00183AD0">
              <w:t>W przypadku dużego problemu należy wezwać wyspecjalizowaną firmę w celu normalizacji sytuacji.</w:t>
            </w:r>
          </w:p>
        </w:tc>
      </w:tr>
      <w:tr w:rsidR="0004680D" w:rsidRPr="00F93F0D" w14:paraId="65CEA56C" w14:textId="77777777" w:rsidTr="00C9002C">
        <w:tc>
          <w:tcPr>
            <w:tcW w:w="2547" w:type="dxa"/>
            <w:shd w:val="clear" w:color="auto" w:fill="E2EFD9" w:themeFill="accent6" w:themeFillTint="33"/>
            <w:vAlign w:val="center"/>
          </w:tcPr>
          <w:p w14:paraId="4DFA1E39" w14:textId="2A6FF184" w:rsidR="0004680D" w:rsidRPr="00C9002C" w:rsidRDefault="0004680D" w:rsidP="00B8454C">
            <w:pPr>
              <w:rPr>
                <w:color w:val="005E00"/>
                <w:sz w:val="20"/>
                <w:szCs w:val="20"/>
              </w:rPr>
            </w:pPr>
            <w:r w:rsidRPr="00C9002C">
              <w:rPr>
                <w:color w:val="005E00"/>
              </w:rPr>
              <w:t>Obornik i gnojowica</w:t>
            </w:r>
          </w:p>
        </w:tc>
        <w:tc>
          <w:tcPr>
            <w:tcW w:w="4394" w:type="dxa"/>
            <w:vAlign w:val="center"/>
          </w:tcPr>
          <w:p w14:paraId="0FA6A27F" w14:textId="77777777" w:rsidR="0004680D" w:rsidRPr="00183AD0" w:rsidRDefault="0004680D" w:rsidP="00B8454C">
            <w:r w:rsidRPr="00183AD0">
              <w:t>Usuwanie obornika i gnojowicy należy przeprowadzać drogą brudną. W przypadku nieposiadania własnych sprzętów do usuwania gnojowicy należy zadbać o czystość, dezynfekcję i kwarantannę sprzętów pożyczonych.</w:t>
            </w:r>
          </w:p>
          <w:p w14:paraId="6371A114" w14:textId="06B49910" w:rsidR="0004680D" w:rsidRPr="00F93F0D" w:rsidRDefault="0004680D" w:rsidP="00B8454C">
            <w:pPr>
              <w:rPr>
                <w:sz w:val="20"/>
                <w:szCs w:val="20"/>
              </w:rPr>
            </w:pPr>
            <w:r w:rsidRPr="00183AD0">
              <w:t>Ścieki komunalne nie mogą być mieszane z gnojowicą.</w:t>
            </w:r>
          </w:p>
        </w:tc>
        <w:tc>
          <w:tcPr>
            <w:tcW w:w="4111" w:type="dxa"/>
          </w:tcPr>
          <w:p w14:paraId="193D756D" w14:textId="6DDCF51D" w:rsidR="0004680D" w:rsidRPr="00F93F0D" w:rsidRDefault="0004680D" w:rsidP="0004680D">
            <w:pPr>
              <w:jc w:val="both"/>
              <w:rPr>
                <w:sz w:val="20"/>
                <w:szCs w:val="20"/>
              </w:rPr>
            </w:pPr>
            <w:r w:rsidRPr="00183AD0">
              <w:t>Wywóz obornika i gnojowicy wiąże się z dużym ryzykiem, gdyż na kołach pojazdów wyjeżdzających na pole często gromadzi się błoto i bród z pól, gdzie bytują dziki. Należy powziąć szczególne środki bezpieczeństwa na czas wywożenia odchodów z gospodarstwa.</w:t>
            </w:r>
          </w:p>
        </w:tc>
      </w:tr>
      <w:tr w:rsidR="0004680D" w:rsidRPr="00F93F0D" w14:paraId="30AF2172" w14:textId="77777777" w:rsidTr="00C9002C">
        <w:tc>
          <w:tcPr>
            <w:tcW w:w="2547" w:type="dxa"/>
            <w:shd w:val="clear" w:color="auto" w:fill="E2EFD9" w:themeFill="accent6" w:themeFillTint="33"/>
            <w:vAlign w:val="center"/>
          </w:tcPr>
          <w:p w14:paraId="43ACFD5F" w14:textId="2CFB5200" w:rsidR="0004680D" w:rsidRPr="00C9002C" w:rsidRDefault="0004680D" w:rsidP="00B8454C">
            <w:pPr>
              <w:rPr>
                <w:color w:val="005E00"/>
                <w:sz w:val="20"/>
                <w:szCs w:val="20"/>
              </w:rPr>
            </w:pPr>
            <w:r w:rsidRPr="00C9002C">
              <w:rPr>
                <w:color w:val="005E00"/>
              </w:rPr>
              <w:t>Remonty i naprawy</w:t>
            </w:r>
          </w:p>
        </w:tc>
        <w:tc>
          <w:tcPr>
            <w:tcW w:w="4394" w:type="dxa"/>
            <w:vAlign w:val="center"/>
          </w:tcPr>
          <w:p w14:paraId="5E80F6E2" w14:textId="5DDD8F76" w:rsidR="0004680D" w:rsidRPr="00F93F0D" w:rsidRDefault="0004680D" w:rsidP="00B8454C">
            <w:pPr>
              <w:rPr>
                <w:sz w:val="20"/>
                <w:szCs w:val="20"/>
              </w:rPr>
            </w:pPr>
            <w:r w:rsidRPr="00183AD0">
              <w:rPr>
                <w:rFonts w:cstheme="minorHAnsi"/>
                <w:szCs w:val="20"/>
              </w:rPr>
              <w:t>Należy opracować procedury i instrukcje dotyczące stosowania zasad wymagań bioasekuracji podczas konieczności dokonywania napraw, remontów, czy konserwacji urządzeń lub innej infrastruktury budynku gdzie przebywają świnie, przechowuje się pasze i ściółkę, w tym zasady wejścia do tych budynków i wyjścia;</w:t>
            </w:r>
          </w:p>
        </w:tc>
        <w:tc>
          <w:tcPr>
            <w:tcW w:w="4111" w:type="dxa"/>
          </w:tcPr>
          <w:p w14:paraId="78614D99" w14:textId="77777777" w:rsidR="0004680D" w:rsidRPr="00183AD0" w:rsidRDefault="0004680D" w:rsidP="0004680D">
            <w:pPr>
              <w:widowControl w:val="0"/>
              <w:tabs>
                <w:tab w:val="left" w:pos="2085"/>
                <w:tab w:val="left" w:pos="2086"/>
              </w:tabs>
              <w:autoSpaceDE w:val="0"/>
              <w:autoSpaceDN w:val="0"/>
              <w:rPr>
                <w:rFonts w:cstheme="minorHAnsi"/>
                <w:sz w:val="24"/>
              </w:rPr>
            </w:pPr>
            <w:r w:rsidRPr="00183AD0">
              <w:rPr>
                <w:rFonts w:cstheme="minorHAnsi"/>
                <w:sz w:val="24"/>
              </w:rPr>
              <w:t xml:space="preserve">Przy dokonywaniu konserwacji i napraw należy zwrócić szczególną uwagę na wypełnianie procedury wejścia przez osoby z zewnątrz, a także na higienę sprzętów wnoszonych na teren strefy czystej gospodarstwa. </w:t>
            </w:r>
          </w:p>
          <w:p w14:paraId="5EB3BEE4" w14:textId="47EADE05" w:rsidR="0004680D" w:rsidRPr="00F93F0D" w:rsidRDefault="0004680D" w:rsidP="0004680D">
            <w:pPr>
              <w:jc w:val="both"/>
              <w:rPr>
                <w:sz w:val="20"/>
                <w:szCs w:val="20"/>
              </w:rPr>
            </w:pPr>
            <w:r w:rsidRPr="00183AD0">
              <w:rPr>
                <w:rFonts w:cstheme="minorHAnsi"/>
                <w:sz w:val="24"/>
              </w:rPr>
              <w:t>Przy znacznych remontach lub rozbudowie zaleca się wyłączyć część remontowaną ze strefy czystej gospodarstwa, przesuwając granice strefy i zabezpieczając jej nowe granice.</w:t>
            </w:r>
          </w:p>
        </w:tc>
      </w:tr>
      <w:tr w:rsidR="0004680D" w:rsidRPr="00F93F0D" w14:paraId="5E66917A" w14:textId="77777777" w:rsidTr="00C9002C">
        <w:tc>
          <w:tcPr>
            <w:tcW w:w="2547" w:type="dxa"/>
            <w:shd w:val="clear" w:color="auto" w:fill="E2EFD9" w:themeFill="accent6" w:themeFillTint="33"/>
            <w:vAlign w:val="center"/>
          </w:tcPr>
          <w:p w14:paraId="49A2EC7A" w14:textId="70748039" w:rsidR="0004680D" w:rsidRPr="00C9002C" w:rsidRDefault="0004680D" w:rsidP="00B8454C">
            <w:pPr>
              <w:rPr>
                <w:color w:val="005E00"/>
                <w:sz w:val="20"/>
                <w:szCs w:val="20"/>
              </w:rPr>
            </w:pPr>
            <w:r w:rsidRPr="00C9002C">
              <w:rPr>
                <w:color w:val="005E00"/>
              </w:rPr>
              <w:t>Zagospodarowanie odpadów komunalnych</w:t>
            </w:r>
          </w:p>
        </w:tc>
        <w:tc>
          <w:tcPr>
            <w:tcW w:w="4394" w:type="dxa"/>
            <w:vAlign w:val="center"/>
          </w:tcPr>
          <w:p w14:paraId="0A56EAE7" w14:textId="6EABCA1A" w:rsidR="0004680D" w:rsidRPr="00F93F0D" w:rsidRDefault="0004680D" w:rsidP="00B8454C">
            <w:pPr>
              <w:rPr>
                <w:sz w:val="20"/>
                <w:szCs w:val="20"/>
              </w:rPr>
            </w:pPr>
            <w:r w:rsidRPr="00183AD0">
              <w:t>Odpady komunalne należy gromadzić w wyznaczonych miejscach zabezpieczonych przed dostępem zwierząt domowych oraz dzikich. Odbiór odpadów komunalnych powinien się odbywać poza strefą brudną fermy.</w:t>
            </w:r>
          </w:p>
        </w:tc>
        <w:tc>
          <w:tcPr>
            <w:tcW w:w="4111" w:type="dxa"/>
          </w:tcPr>
          <w:p w14:paraId="437E4695" w14:textId="77777777" w:rsidR="0004680D" w:rsidRPr="00F93F0D" w:rsidRDefault="0004680D" w:rsidP="0004680D">
            <w:pPr>
              <w:jc w:val="both"/>
              <w:rPr>
                <w:sz w:val="20"/>
                <w:szCs w:val="20"/>
              </w:rPr>
            </w:pPr>
          </w:p>
        </w:tc>
      </w:tr>
      <w:tr w:rsidR="0004680D" w:rsidRPr="00F93F0D" w14:paraId="15E4A483" w14:textId="77777777" w:rsidTr="00C9002C">
        <w:tc>
          <w:tcPr>
            <w:tcW w:w="2547" w:type="dxa"/>
            <w:shd w:val="clear" w:color="auto" w:fill="E2EFD9" w:themeFill="accent6" w:themeFillTint="33"/>
            <w:vAlign w:val="center"/>
          </w:tcPr>
          <w:p w14:paraId="1FE7DCE0" w14:textId="5E4AFF81" w:rsidR="0004680D" w:rsidRPr="00C9002C" w:rsidRDefault="0004680D" w:rsidP="00B8454C">
            <w:pPr>
              <w:rPr>
                <w:color w:val="005E00"/>
                <w:sz w:val="20"/>
                <w:szCs w:val="20"/>
              </w:rPr>
            </w:pPr>
            <w:r w:rsidRPr="00C9002C">
              <w:rPr>
                <w:color w:val="005E00"/>
              </w:rPr>
              <w:t>Zagospodarowanie odpadów weterynaryjnych</w:t>
            </w:r>
          </w:p>
        </w:tc>
        <w:tc>
          <w:tcPr>
            <w:tcW w:w="4394" w:type="dxa"/>
            <w:vAlign w:val="center"/>
          </w:tcPr>
          <w:p w14:paraId="1D1131E7" w14:textId="68ABABB4" w:rsidR="0004680D" w:rsidRPr="00F93F0D" w:rsidRDefault="0004680D" w:rsidP="00B8454C">
            <w:pPr>
              <w:rPr>
                <w:sz w:val="20"/>
                <w:szCs w:val="20"/>
              </w:rPr>
            </w:pPr>
            <w:r w:rsidRPr="00183AD0">
              <w:t>W PBB należy wykazać ścieżkę utylizacji materiałów skażonych.</w:t>
            </w:r>
          </w:p>
        </w:tc>
        <w:tc>
          <w:tcPr>
            <w:tcW w:w="4111" w:type="dxa"/>
          </w:tcPr>
          <w:p w14:paraId="37B42B0F" w14:textId="77777777" w:rsidR="0004680D" w:rsidRPr="00F93F0D" w:rsidRDefault="0004680D" w:rsidP="0004680D">
            <w:pPr>
              <w:jc w:val="both"/>
              <w:rPr>
                <w:sz w:val="20"/>
                <w:szCs w:val="20"/>
              </w:rPr>
            </w:pPr>
          </w:p>
        </w:tc>
      </w:tr>
      <w:tr w:rsidR="0004680D" w:rsidRPr="00F93F0D" w14:paraId="2E9819B0" w14:textId="77777777" w:rsidTr="00C9002C">
        <w:tc>
          <w:tcPr>
            <w:tcW w:w="2547" w:type="dxa"/>
            <w:shd w:val="clear" w:color="auto" w:fill="E2EFD9" w:themeFill="accent6" w:themeFillTint="33"/>
            <w:vAlign w:val="center"/>
          </w:tcPr>
          <w:p w14:paraId="7F87E2B1" w14:textId="63BC4989" w:rsidR="0004680D" w:rsidRPr="00C9002C" w:rsidRDefault="0004680D" w:rsidP="00B8454C">
            <w:pPr>
              <w:rPr>
                <w:color w:val="005E00"/>
                <w:sz w:val="20"/>
                <w:szCs w:val="20"/>
              </w:rPr>
            </w:pPr>
            <w:r w:rsidRPr="00C9002C">
              <w:rPr>
                <w:color w:val="005E00"/>
              </w:rPr>
              <w:t>Bioasekuracja wewnętrzna</w:t>
            </w:r>
          </w:p>
        </w:tc>
        <w:tc>
          <w:tcPr>
            <w:tcW w:w="4394" w:type="dxa"/>
            <w:vAlign w:val="center"/>
          </w:tcPr>
          <w:p w14:paraId="329E3DC2" w14:textId="77777777" w:rsidR="0004680D" w:rsidRPr="00183AD0" w:rsidRDefault="0004680D" w:rsidP="00B8454C">
            <w:r w:rsidRPr="00183AD0">
              <w:t>Należy opracować zestaw procedur opisujących bioasekuracji wewnętrzną w gospodarstwie, obejmującą min:</w:t>
            </w:r>
          </w:p>
          <w:p w14:paraId="7BB40F2B" w14:textId="77777777" w:rsidR="0004680D" w:rsidRPr="00183AD0" w:rsidRDefault="0004680D" w:rsidP="00B8454C">
            <w:r w:rsidRPr="00183AD0">
              <w:t>- kolejność obsługi zwierząt (od zdrowych po chore, od najmłodszych po najstarsze),</w:t>
            </w:r>
          </w:p>
          <w:p w14:paraId="45B6E0B4" w14:textId="77777777" w:rsidR="0004680D" w:rsidRPr="00183AD0" w:rsidRDefault="0004680D" w:rsidP="00B8454C">
            <w:r w:rsidRPr="00183AD0">
              <w:t>- zasady przemieszczania się pracowników pomiędzy jednostkami produkcyjnymi</w:t>
            </w:r>
          </w:p>
          <w:p w14:paraId="13D72B71" w14:textId="77777777" w:rsidR="0004680D" w:rsidRPr="00183AD0" w:rsidRDefault="0004680D" w:rsidP="00B8454C">
            <w:r w:rsidRPr="00183AD0">
              <w:t xml:space="preserve">- </w:t>
            </w:r>
            <w:bookmarkStart w:id="7" w:name="_Hlk179461164"/>
            <w:r w:rsidRPr="00183AD0">
              <w:t>zasady mycia i dezynfekcji sprzętów</w:t>
            </w:r>
            <w:bookmarkEnd w:id="7"/>
          </w:p>
          <w:p w14:paraId="40AA3D8E" w14:textId="77777777" w:rsidR="0004680D" w:rsidRPr="00183AD0" w:rsidRDefault="0004680D" w:rsidP="00B8454C">
            <w:r w:rsidRPr="00183AD0">
              <w:t>- zasady używania igieł, strzykawek, kateterów, skalpeli i innych tego typu,</w:t>
            </w:r>
          </w:p>
          <w:p w14:paraId="5E085091" w14:textId="77777777" w:rsidR="0004680D" w:rsidRPr="00183AD0" w:rsidRDefault="0004680D" w:rsidP="00B8454C">
            <w:r w:rsidRPr="00183AD0">
              <w:t>- zasady przemieszczania prosiąt i robienia mamek</w:t>
            </w:r>
          </w:p>
          <w:p w14:paraId="0007BEAB" w14:textId="77777777" w:rsidR="0004680D" w:rsidRPr="00183AD0" w:rsidRDefault="0004680D" w:rsidP="00B8454C">
            <w:r w:rsidRPr="00183AD0">
              <w:t>- zasady mycia i dezynfekcji jednostek produkcyjnych</w:t>
            </w:r>
          </w:p>
          <w:p w14:paraId="442A607E" w14:textId="77777777" w:rsidR="0004680D" w:rsidRPr="00183AD0" w:rsidRDefault="0004680D" w:rsidP="00B8454C">
            <w:r w:rsidRPr="00183AD0">
              <w:t>- zasad organizacji zasiedleń (gęstość obsady, zasada całe pełne/całe puste)</w:t>
            </w:r>
          </w:p>
          <w:p w14:paraId="10B36C62" w14:textId="28C4885C" w:rsidR="0004680D" w:rsidRPr="00F93F0D" w:rsidRDefault="0004680D" w:rsidP="00B8454C">
            <w:pPr>
              <w:rPr>
                <w:sz w:val="20"/>
                <w:szCs w:val="20"/>
              </w:rPr>
            </w:pPr>
            <w:r w:rsidRPr="00183AD0">
              <w:lastRenderedPageBreak/>
              <w:t>- inne tego typu</w:t>
            </w:r>
          </w:p>
        </w:tc>
        <w:tc>
          <w:tcPr>
            <w:tcW w:w="4111" w:type="dxa"/>
          </w:tcPr>
          <w:p w14:paraId="4E51AE4A" w14:textId="77777777" w:rsidR="0004680D" w:rsidRPr="00F93F0D" w:rsidRDefault="0004680D" w:rsidP="0004680D">
            <w:pPr>
              <w:jc w:val="both"/>
              <w:rPr>
                <w:sz w:val="20"/>
                <w:szCs w:val="20"/>
              </w:rPr>
            </w:pPr>
          </w:p>
        </w:tc>
      </w:tr>
      <w:tr w:rsidR="0004680D" w:rsidRPr="00F93F0D" w14:paraId="6C6DF886" w14:textId="77777777" w:rsidTr="00C9002C">
        <w:tc>
          <w:tcPr>
            <w:tcW w:w="2547" w:type="dxa"/>
            <w:shd w:val="clear" w:color="auto" w:fill="E2EFD9" w:themeFill="accent6" w:themeFillTint="33"/>
            <w:vAlign w:val="center"/>
          </w:tcPr>
          <w:p w14:paraId="1C1E2F62" w14:textId="77937EB4" w:rsidR="0004680D" w:rsidRPr="00C9002C" w:rsidRDefault="0004680D" w:rsidP="00B8454C">
            <w:pPr>
              <w:rPr>
                <w:color w:val="005E00"/>
                <w:sz w:val="20"/>
                <w:szCs w:val="20"/>
              </w:rPr>
            </w:pPr>
            <w:bookmarkStart w:id="8" w:name="_Hlk179460704"/>
            <w:r w:rsidRPr="00C9002C">
              <w:rPr>
                <w:color w:val="005E00"/>
              </w:rPr>
              <w:t>Mycie i dezynfekcja budynków inwentarskich, środków transportu oraz sprzętu</w:t>
            </w:r>
            <w:bookmarkEnd w:id="8"/>
          </w:p>
        </w:tc>
        <w:tc>
          <w:tcPr>
            <w:tcW w:w="4394" w:type="dxa"/>
            <w:vAlign w:val="center"/>
          </w:tcPr>
          <w:p w14:paraId="4D0C9027" w14:textId="2E5C5406" w:rsidR="0004680D" w:rsidRPr="00F93F0D" w:rsidRDefault="0004680D" w:rsidP="00B8454C">
            <w:pPr>
              <w:rPr>
                <w:sz w:val="20"/>
                <w:szCs w:val="20"/>
              </w:rPr>
            </w:pPr>
            <w:r w:rsidRPr="00183AD0">
              <w:t>Należy opracować procedurę mycia i dezynfekcji obejmującą poszczególne etapy procesu oraz wykaz środków myjących i dezynfektantów. Procedura powinna również określać czas każdego z etapów.</w:t>
            </w:r>
          </w:p>
        </w:tc>
        <w:tc>
          <w:tcPr>
            <w:tcW w:w="4111" w:type="dxa"/>
          </w:tcPr>
          <w:p w14:paraId="760301EE" w14:textId="312EBD9E" w:rsidR="0004680D" w:rsidRPr="00F93F0D" w:rsidRDefault="0004680D" w:rsidP="0004680D">
            <w:pPr>
              <w:jc w:val="both"/>
              <w:rPr>
                <w:sz w:val="20"/>
                <w:szCs w:val="20"/>
              </w:rPr>
            </w:pPr>
            <w:r w:rsidRPr="00183AD0">
              <w:t>Gospodarstwo powinno prowadzić rejestr mycia i dezynfekcji budynków inwentarskich oraz wdrożyć wewnętrzny system kontroli skuteczności przeprowadzania tych zabiegów.</w:t>
            </w:r>
          </w:p>
        </w:tc>
      </w:tr>
      <w:tr w:rsidR="0004680D" w:rsidRPr="00F93F0D" w14:paraId="5C26C00B" w14:textId="77777777" w:rsidTr="00C9002C">
        <w:tc>
          <w:tcPr>
            <w:tcW w:w="2547" w:type="dxa"/>
            <w:shd w:val="clear" w:color="auto" w:fill="E2EFD9" w:themeFill="accent6" w:themeFillTint="33"/>
            <w:vAlign w:val="center"/>
          </w:tcPr>
          <w:p w14:paraId="51E430A1" w14:textId="03617FB4" w:rsidR="0004680D" w:rsidRPr="00C9002C" w:rsidRDefault="0004680D" w:rsidP="00B8454C">
            <w:pPr>
              <w:rPr>
                <w:color w:val="005E00"/>
                <w:sz w:val="20"/>
                <w:szCs w:val="20"/>
              </w:rPr>
            </w:pPr>
            <w:r w:rsidRPr="00C9002C">
              <w:rPr>
                <w:color w:val="005E00"/>
              </w:rPr>
              <w:t>Program weterynaryjny oraz analiza stanu zdrowotnego stada</w:t>
            </w:r>
          </w:p>
        </w:tc>
        <w:tc>
          <w:tcPr>
            <w:tcW w:w="4394" w:type="dxa"/>
            <w:vAlign w:val="center"/>
          </w:tcPr>
          <w:p w14:paraId="3A2A6562" w14:textId="3C672C3D" w:rsidR="0004680D" w:rsidRPr="00F93F0D" w:rsidRDefault="0004680D" w:rsidP="00B8454C">
            <w:pPr>
              <w:rPr>
                <w:sz w:val="20"/>
                <w:szCs w:val="20"/>
              </w:rPr>
            </w:pPr>
            <w:r w:rsidRPr="00183AD0">
              <w:t>Każda ferma powinna posiadać plan weterynaryjny opracowany przez nadzorującego lekarza weterynarii. Plan powinien zawierać informacje na temat monitoringu statusu zdrowia stada, planu szczepień oraz parametrów służących do określenia wystąpienia stanu alarmowego.</w:t>
            </w:r>
          </w:p>
        </w:tc>
        <w:tc>
          <w:tcPr>
            <w:tcW w:w="4111" w:type="dxa"/>
          </w:tcPr>
          <w:p w14:paraId="078032BA" w14:textId="22302431" w:rsidR="0004680D" w:rsidRPr="00F93F0D" w:rsidRDefault="0004680D" w:rsidP="0004680D">
            <w:pPr>
              <w:jc w:val="both"/>
              <w:rPr>
                <w:sz w:val="20"/>
                <w:szCs w:val="20"/>
              </w:rPr>
            </w:pPr>
            <w:r w:rsidRPr="00183AD0">
              <w:t>Gospodarstwo może posługiwać się elektronicznym systemem zarządzania stadem, gdzie badane są parametry produkcyjne stada. Na podstawie ich analizy, oraz określenia poziomów progowych załoga fermy musi rozpoznać sytuację alarmową związaną ze zdrowotnością określonej grupy produkcyjnej.</w:t>
            </w:r>
          </w:p>
        </w:tc>
      </w:tr>
      <w:tr w:rsidR="0004680D" w:rsidRPr="00F93F0D" w14:paraId="08E2D626" w14:textId="77777777" w:rsidTr="00C9002C">
        <w:tc>
          <w:tcPr>
            <w:tcW w:w="2547" w:type="dxa"/>
            <w:shd w:val="clear" w:color="auto" w:fill="E2EFD9" w:themeFill="accent6" w:themeFillTint="33"/>
            <w:vAlign w:val="center"/>
          </w:tcPr>
          <w:p w14:paraId="55A241DB" w14:textId="2BC8DCCA" w:rsidR="0004680D" w:rsidRPr="00C9002C" w:rsidRDefault="0004680D" w:rsidP="00B8454C">
            <w:pPr>
              <w:rPr>
                <w:color w:val="005E00"/>
                <w:sz w:val="20"/>
                <w:szCs w:val="20"/>
              </w:rPr>
            </w:pPr>
            <w:r w:rsidRPr="00C9002C">
              <w:rPr>
                <w:color w:val="005E00"/>
              </w:rPr>
              <w:t>Szkolenia i informacje</w:t>
            </w:r>
          </w:p>
        </w:tc>
        <w:tc>
          <w:tcPr>
            <w:tcW w:w="4394" w:type="dxa"/>
            <w:vAlign w:val="center"/>
          </w:tcPr>
          <w:p w14:paraId="2F7A5B61" w14:textId="77777777" w:rsidR="0004680D" w:rsidRPr="00183AD0" w:rsidRDefault="0004680D" w:rsidP="00B8454C">
            <w:r w:rsidRPr="00183AD0">
              <w:t>Gospodarstwo musi mieć opisany system szkoleń stanowiskowych i wprowadzających dla pracowników. Pracownicy powinni przynajmniej raz w roku przechodzić szkolenie dotyczące zasad bioasekuracji, oraz każdorazowo przy zmianie procedur operacyjnych.</w:t>
            </w:r>
          </w:p>
          <w:p w14:paraId="041071A2" w14:textId="1C8ECC70" w:rsidR="0004680D" w:rsidRPr="00183AD0" w:rsidRDefault="0004680D" w:rsidP="00B8454C">
            <w:r w:rsidRPr="00183AD0">
              <w:t>Szkolenie muszą obejmować co najmniej:</w:t>
            </w:r>
          </w:p>
          <w:p w14:paraId="05E3FBB8" w14:textId="2D459AB6" w:rsidR="0004680D" w:rsidRPr="00183AD0" w:rsidRDefault="0004680D" w:rsidP="00B8454C">
            <w:pPr>
              <w:rPr>
                <w:rFonts w:cstheme="minorHAnsi"/>
                <w:szCs w:val="20"/>
              </w:rPr>
            </w:pPr>
            <w:r w:rsidRPr="00183AD0">
              <w:rPr>
                <w:szCs w:val="20"/>
              </w:rPr>
              <w:t xml:space="preserve">- </w:t>
            </w:r>
            <w:r w:rsidRPr="00183AD0">
              <w:rPr>
                <w:rFonts w:cstheme="minorHAnsi"/>
                <w:szCs w:val="20"/>
              </w:rPr>
              <w:t>zasady higieny, wejścia i wyjścia do/z budynków, gdzie utrzymywane są świnie, w tym zmianę odzieży i obuwia,</w:t>
            </w:r>
          </w:p>
          <w:p w14:paraId="163C673C" w14:textId="624D1088" w:rsidR="0004680D" w:rsidRPr="00183AD0" w:rsidRDefault="0004680D" w:rsidP="00B8454C">
            <w:pPr>
              <w:rPr>
                <w:rFonts w:cstheme="minorHAnsi"/>
                <w:szCs w:val="20"/>
              </w:rPr>
            </w:pPr>
            <w:r w:rsidRPr="00183AD0">
              <w:rPr>
                <w:rFonts w:cstheme="minorHAnsi"/>
                <w:szCs w:val="20"/>
              </w:rPr>
              <w:t>- zasady prawidłowego mycia i dezynfekcji rąk, obuwia, urządzeń, sprzętu i pomieszczeń,</w:t>
            </w:r>
          </w:p>
          <w:p w14:paraId="265134C7" w14:textId="77777777" w:rsidR="0004680D" w:rsidRPr="00183AD0" w:rsidRDefault="0004680D" w:rsidP="00B8454C">
            <w:pPr>
              <w:rPr>
                <w:rFonts w:cstheme="minorHAnsi"/>
                <w:szCs w:val="20"/>
              </w:rPr>
            </w:pPr>
            <w:r w:rsidRPr="00183AD0">
              <w:rPr>
                <w:rFonts w:cstheme="minorHAnsi"/>
                <w:szCs w:val="20"/>
              </w:rPr>
              <w:t>- podstawowej oceny stanu zdrowia świń</w:t>
            </w:r>
          </w:p>
          <w:p w14:paraId="09E76865" w14:textId="146270D1" w:rsidR="0004680D" w:rsidRPr="00F93F0D" w:rsidRDefault="0004680D" w:rsidP="00B8454C">
            <w:pPr>
              <w:rPr>
                <w:sz w:val="20"/>
                <w:szCs w:val="20"/>
              </w:rPr>
            </w:pPr>
            <w:r w:rsidRPr="00183AD0">
              <w:rPr>
                <w:szCs w:val="20"/>
              </w:rPr>
              <w:t>- zasady bioasekuracji</w:t>
            </w:r>
          </w:p>
        </w:tc>
        <w:tc>
          <w:tcPr>
            <w:tcW w:w="4111" w:type="dxa"/>
          </w:tcPr>
          <w:p w14:paraId="4005EB46" w14:textId="77777777" w:rsidR="0004680D" w:rsidRPr="00183AD0" w:rsidRDefault="0004680D" w:rsidP="0004680D">
            <w:pPr>
              <w:jc w:val="both"/>
              <w:rPr>
                <w:rFonts w:cstheme="minorHAnsi"/>
              </w:rPr>
            </w:pPr>
            <w:r w:rsidRPr="00183AD0">
              <w:rPr>
                <w:rFonts w:cstheme="minorHAnsi"/>
              </w:rPr>
              <w:t>Szkolenia dla obsługi musza być udokumentowane, poświadczone podpisem prowadzącego i uczestników, oraz wykazem zagadnień przekazanych podczas szkolenia.</w:t>
            </w:r>
          </w:p>
          <w:p w14:paraId="3E1FA782" w14:textId="77777777" w:rsidR="0004680D" w:rsidRPr="00183AD0" w:rsidRDefault="0004680D" w:rsidP="0004680D">
            <w:pPr>
              <w:jc w:val="both"/>
              <w:rPr>
                <w:rFonts w:cstheme="minorHAnsi"/>
              </w:rPr>
            </w:pPr>
          </w:p>
          <w:p w14:paraId="646B7134" w14:textId="5F6A0037" w:rsidR="0004680D" w:rsidRPr="00F93F0D" w:rsidRDefault="0004680D" w:rsidP="0004680D">
            <w:pPr>
              <w:jc w:val="both"/>
              <w:rPr>
                <w:sz w:val="20"/>
                <w:szCs w:val="20"/>
              </w:rPr>
            </w:pPr>
            <w:r w:rsidRPr="00183AD0">
              <w:rPr>
                <w:rFonts w:cstheme="minorHAnsi"/>
              </w:rPr>
              <w:t>O zasadach bioasekuracji przy obsłudze zwierząt w gospodarstwie powinni też być poinformowania domownicy. W gospodarstwach nie zatrudniających osób z zewnątrz do obsługi świń, paszy i materiałów ściółkowych spełnienie tego wymogu następuje przez posiadanie ulotek informacyjnych, uczestnictwie w spotkaniach szkoleniowych w sprawie zasad kontroli i zapobiegania ASF organizowanych dla hodowców świń;</w:t>
            </w:r>
          </w:p>
        </w:tc>
      </w:tr>
      <w:tr w:rsidR="0004680D" w:rsidRPr="00F93F0D" w14:paraId="49228E29" w14:textId="77777777" w:rsidTr="00C9002C">
        <w:tc>
          <w:tcPr>
            <w:tcW w:w="2547" w:type="dxa"/>
            <w:shd w:val="clear" w:color="auto" w:fill="E2EFD9" w:themeFill="accent6" w:themeFillTint="33"/>
            <w:vAlign w:val="center"/>
          </w:tcPr>
          <w:p w14:paraId="013E25C2" w14:textId="4056FB01" w:rsidR="0004680D" w:rsidRPr="00C9002C" w:rsidRDefault="0004680D" w:rsidP="00B8454C">
            <w:pPr>
              <w:rPr>
                <w:color w:val="005E00"/>
                <w:sz w:val="20"/>
                <w:szCs w:val="20"/>
              </w:rPr>
            </w:pPr>
            <w:r w:rsidRPr="00C9002C">
              <w:rPr>
                <w:color w:val="005E00"/>
              </w:rPr>
              <w:t>Wymogi wobec pracowników</w:t>
            </w:r>
          </w:p>
        </w:tc>
        <w:tc>
          <w:tcPr>
            <w:tcW w:w="4394" w:type="dxa"/>
            <w:vAlign w:val="center"/>
          </w:tcPr>
          <w:p w14:paraId="483B2E8F" w14:textId="5BC6EDC7" w:rsidR="0004680D" w:rsidRPr="00F93F0D" w:rsidRDefault="0004680D" w:rsidP="00B8454C">
            <w:pPr>
              <w:rPr>
                <w:sz w:val="20"/>
                <w:szCs w:val="20"/>
              </w:rPr>
            </w:pPr>
            <w:r w:rsidRPr="00183AD0">
              <w:t>Pracowników gospodarstw trzody chlewnej obowiązuje zakaz utrzymywania świń we własnym gospodarstwie lub pracy w innym gospodarstwie utrzymującym świnie. Zasady te powinny być regulowane umową pisemną między pracodawcą, a osobą zatrudnioną.</w:t>
            </w:r>
          </w:p>
        </w:tc>
        <w:tc>
          <w:tcPr>
            <w:tcW w:w="4111" w:type="dxa"/>
          </w:tcPr>
          <w:p w14:paraId="21760ECD" w14:textId="104EA37D" w:rsidR="0004680D" w:rsidRPr="00F93F0D" w:rsidRDefault="0004680D" w:rsidP="0004680D">
            <w:pPr>
              <w:jc w:val="both"/>
              <w:rPr>
                <w:sz w:val="20"/>
                <w:szCs w:val="20"/>
              </w:rPr>
            </w:pPr>
            <w:r w:rsidRPr="00183AD0">
              <w:t>Warto rozważyć rozszerzenie zakazu również na osoby mieszkające w jednym gospodarstwie domowym z pracownikiem.</w:t>
            </w:r>
          </w:p>
        </w:tc>
      </w:tr>
      <w:tr w:rsidR="0004680D" w:rsidRPr="00F93F0D" w14:paraId="70124C3A" w14:textId="77777777" w:rsidTr="00C9002C">
        <w:tc>
          <w:tcPr>
            <w:tcW w:w="2547" w:type="dxa"/>
            <w:shd w:val="clear" w:color="auto" w:fill="E2EFD9" w:themeFill="accent6" w:themeFillTint="33"/>
            <w:vAlign w:val="center"/>
          </w:tcPr>
          <w:p w14:paraId="4DB4A3DE" w14:textId="1B86AA2C" w:rsidR="0004680D" w:rsidRPr="00C9002C" w:rsidRDefault="0004680D" w:rsidP="00B8454C">
            <w:pPr>
              <w:rPr>
                <w:color w:val="005E00"/>
                <w:sz w:val="20"/>
                <w:szCs w:val="20"/>
              </w:rPr>
            </w:pPr>
            <w:r w:rsidRPr="00C9002C">
              <w:rPr>
                <w:color w:val="005E00"/>
              </w:rPr>
              <w:t>Przegląd procedur operacyjnych</w:t>
            </w:r>
          </w:p>
        </w:tc>
        <w:tc>
          <w:tcPr>
            <w:tcW w:w="4394" w:type="dxa"/>
            <w:vAlign w:val="center"/>
          </w:tcPr>
          <w:p w14:paraId="25FF67D9" w14:textId="41801822" w:rsidR="0004680D" w:rsidRPr="00F93F0D" w:rsidRDefault="0004680D" w:rsidP="00B8454C">
            <w:pPr>
              <w:rPr>
                <w:sz w:val="20"/>
                <w:szCs w:val="20"/>
              </w:rPr>
            </w:pPr>
            <w:r w:rsidRPr="00183AD0">
              <w:rPr>
                <w:rFonts w:cstheme="minorHAnsi"/>
                <w:szCs w:val="20"/>
              </w:rPr>
              <w:t>Przeglądu procedur operacyjnych należy dokonać co najmniej raz w roku lub po każdej znaczącej zmianie produkcyjnej lub innej mającej wpływ na biobezpieczęństwo fermy.</w:t>
            </w:r>
          </w:p>
        </w:tc>
        <w:tc>
          <w:tcPr>
            <w:tcW w:w="4111" w:type="dxa"/>
          </w:tcPr>
          <w:p w14:paraId="523FAE65" w14:textId="77777777" w:rsidR="0004680D" w:rsidRPr="00F93F0D" w:rsidRDefault="0004680D" w:rsidP="0004680D">
            <w:pPr>
              <w:jc w:val="both"/>
              <w:rPr>
                <w:sz w:val="20"/>
                <w:szCs w:val="20"/>
              </w:rPr>
            </w:pPr>
          </w:p>
        </w:tc>
      </w:tr>
      <w:tr w:rsidR="0004680D" w:rsidRPr="00F93F0D" w14:paraId="76BEC3DF" w14:textId="77777777" w:rsidTr="00C9002C">
        <w:tc>
          <w:tcPr>
            <w:tcW w:w="2547" w:type="dxa"/>
            <w:shd w:val="clear" w:color="auto" w:fill="E2EFD9" w:themeFill="accent6" w:themeFillTint="33"/>
            <w:vAlign w:val="center"/>
          </w:tcPr>
          <w:p w14:paraId="090350B9" w14:textId="14C6C734" w:rsidR="0004680D" w:rsidRPr="00C9002C" w:rsidRDefault="0004680D" w:rsidP="00B8454C">
            <w:pPr>
              <w:rPr>
                <w:color w:val="005E00"/>
                <w:sz w:val="20"/>
                <w:szCs w:val="20"/>
              </w:rPr>
            </w:pPr>
            <w:r w:rsidRPr="00C9002C">
              <w:rPr>
                <w:color w:val="005E00"/>
              </w:rPr>
              <w:t>Wewnętrzny system kontroli</w:t>
            </w:r>
          </w:p>
        </w:tc>
        <w:tc>
          <w:tcPr>
            <w:tcW w:w="4394" w:type="dxa"/>
            <w:vAlign w:val="center"/>
          </w:tcPr>
          <w:p w14:paraId="06F5E48C" w14:textId="77777777" w:rsidR="0004680D" w:rsidRPr="00183AD0" w:rsidRDefault="0004680D" w:rsidP="00B8454C">
            <w:pPr>
              <w:rPr>
                <w:rFonts w:cstheme="minorHAnsi"/>
              </w:rPr>
            </w:pPr>
            <w:r w:rsidRPr="00183AD0">
              <w:rPr>
                <w:rFonts w:cstheme="minorHAnsi"/>
              </w:rPr>
              <w:t xml:space="preserve">Należy ustalić częstotliwość przeglądu Planu Środków Bezpieczeństwa oraz zasady formułowania i wdrażania wniosków. Częstotliwość przeglądu planu powinna być wykonywana raz do roku i po każdym wystąpieniu istotnego (przekroczenie przekroczenia krytycznego poziomu parametru służącego  monitorowaniu stanu zdrowia) problemu zdrowotnego na fermie. </w:t>
            </w:r>
            <w:r w:rsidRPr="00183AD0">
              <w:rPr>
                <w:rFonts w:cstheme="minorHAnsi"/>
              </w:rPr>
              <w:lastRenderedPageBreak/>
              <w:t>Wnioski powinny być formułowane na piśmie wraz z opisem działań naprawczych.</w:t>
            </w:r>
          </w:p>
          <w:p w14:paraId="224D86AF" w14:textId="6A2AAB50" w:rsidR="0004680D" w:rsidRPr="00183AD0" w:rsidRDefault="0004680D" w:rsidP="00B8454C">
            <w:pPr>
              <w:rPr>
                <w:rFonts w:cstheme="minorHAnsi"/>
              </w:rPr>
            </w:pPr>
            <w:r w:rsidRPr="00183AD0">
              <w:rPr>
                <w:rFonts w:cstheme="minorHAnsi"/>
              </w:rPr>
              <w:t>Należy wskazać zasady komunikowania wniosków i działań naprawczych oraz sposób ich wdrożenia.</w:t>
            </w:r>
          </w:p>
          <w:p w14:paraId="164B4130" w14:textId="1334A76B" w:rsidR="0004680D" w:rsidRPr="00F93F0D" w:rsidRDefault="0004680D" w:rsidP="00B8454C">
            <w:pPr>
              <w:rPr>
                <w:sz w:val="20"/>
                <w:szCs w:val="20"/>
              </w:rPr>
            </w:pPr>
            <w:r w:rsidRPr="00183AD0">
              <w:rPr>
                <w:rFonts w:cstheme="minorHAnsi"/>
              </w:rPr>
              <w:t>Należy dokonać (jeśli konieczne) zmian w Planie Środków Bezpieczeństwa.</w:t>
            </w:r>
          </w:p>
        </w:tc>
        <w:tc>
          <w:tcPr>
            <w:tcW w:w="4111" w:type="dxa"/>
          </w:tcPr>
          <w:p w14:paraId="60109205" w14:textId="43B0230A" w:rsidR="0004680D" w:rsidRPr="00F93F0D" w:rsidRDefault="0004680D" w:rsidP="0004680D">
            <w:pPr>
              <w:jc w:val="both"/>
              <w:rPr>
                <w:sz w:val="20"/>
                <w:szCs w:val="20"/>
              </w:rPr>
            </w:pPr>
            <w:r w:rsidRPr="00183AD0">
              <w:rPr>
                <w:rFonts w:cstheme="minorHAnsi"/>
              </w:rPr>
              <w:lastRenderedPageBreak/>
              <w:t>Należy wskazać osoby odpowiedzialne za działania i dokumentowanie planu środków bezpieczeństwa fermy.</w:t>
            </w:r>
          </w:p>
        </w:tc>
      </w:tr>
    </w:tbl>
    <w:p w14:paraId="5DAC4397" w14:textId="77777777" w:rsidR="00691E58" w:rsidRPr="00691E58" w:rsidRDefault="00691E58" w:rsidP="00AF33F8">
      <w:pPr>
        <w:rPr>
          <w:i/>
          <w:iCs/>
        </w:rPr>
      </w:pPr>
    </w:p>
    <w:sectPr w:rsidR="00691E58" w:rsidRPr="00691E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751CB" w14:textId="77777777" w:rsidR="00596D3E" w:rsidRDefault="00596D3E" w:rsidP="00E5643A">
      <w:pPr>
        <w:spacing w:after="0" w:line="240" w:lineRule="auto"/>
      </w:pPr>
      <w:r>
        <w:separator/>
      </w:r>
    </w:p>
  </w:endnote>
  <w:endnote w:type="continuationSeparator" w:id="0">
    <w:p w14:paraId="1866E7AF" w14:textId="77777777" w:rsidR="00596D3E" w:rsidRDefault="00596D3E" w:rsidP="00E5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054788"/>
      <w:docPartObj>
        <w:docPartGallery w:val="Page Numbers (Bottom of Page)"/>
        <w:docPartUnique/>
      </w:docPartObj>
    </w:sdtPr>
    <w:sdtEndPr/>
    <w:sdtContent>
      <w:p w14:paraId="1F2321D3" w14:textId="77777777" w:rsidR="00C16AC6" w:rsidRDefault="00C16AC6">
        <w:pPr>
          <w:pStyle w:val="Stopka"/>
          <w:jc w:val="right"/>
        </w:pPr>
        <w:r>
          <w:t xml:space="preserve">Strona | </w:t>
        </w:r>
        <w:r>
          <w:fldChar w:fldCharType="begin"/>
        </w:r>
        <w:r>
          <w:instrText>PAGE   \* MERGEFORMAT</w:instrText>
        </w:r>
        <w:r>
          <w:fldChar w:fldCharType="separate"/>
        </w:r>
        <w:r>
          <w:rPr>
            <w:noProof/>
          </w:rPr>
          <w:t>7</w:t>
        </w:r>
        <w: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C9C31" w14:textId="77777777" w:rsidR="00596D3E" w:rsidRDefault="00596D3E" w:rsidP="00E5643A">
      <w:pPr>
        <w:spacing w:after="0" w:line="240" w:lineRule="auto"/>
      </w:pPr>
      <w:r>
        <w:separator/>
      </w:r>
    </w:p>
  </w:footnote>
  <w:footnote w:type="continuationSeparator" w:id="0">
    <w:p w14:paraId="39BA4164" w14:textId="77777777" w:rsidR="00596D3E" w:rsidRDefault="00596D3E" w:rsidP="00E56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D1EC0"/>
    <w:multiLevelType w:val="hybridMultilevel"/>
    <w:tmpl w:val="B64AB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5F4580"/>
    <w:multiLevelType w:val="hybridMultilevel"/>
    <w:tmpl w:val="41582128"/>
    <w:lvl w:ilvl="0" w:tplc="2E84F5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2652D4C"/>
    <w:multiLevelType w:val="hybridMultilevel"/>
    <w:tmpl w:val="F2B4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4B9664B"/>
    <w:multiLevelType w:val="hybridMultilevel"/>
    <w:tmpl w:val="093223EC"/>
    <w:lvl w:ilvl="0" w:tplc="8BC820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725EEE"/>
    <w:multiLevelType w:val="hybridMultilevel"/>
    <w:tmpl w:val="573889CE"/>
    <w:lvl w:ilvl="0" w:tplc="F230BDD0">
      <w:start w:val="1"/>
      <w:numFmt w:val="lowerLetter"/>
      <w:lvlText w:val="%1."/>
      <w:lvlJc w:val="left"/>
      <w:pPr>
        <w:ind w:left="1080" w:hanging="360"/>
      </w:pPr>
      <w:rPr>
        <w:rFonts w:hint="default"/>
      </w:rPr>
    </w:lvl>
    <w:lvl w:ilvl="1" w:tplc="0415001B">
      <w:start w:val="1"/>
      <w:numFmt w:val="lowerRoman"/>
      <w:lvlText w:val="%2."/>
      <w:lvlJc w:val="righ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8C27DAF"/>
    <w:multiLevelType w:val="hybridMultilevel"/>
    <w:tmpl w:val="1188FCE6"/>
    <w:lvl w:ilvl="0" w:tplc="5716759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9A57809"/>
    <w:multiLevelType w:val="hybridMultilevel"/>
    <w:tmpl w:val="9EFA79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63051372"/>
    <w:multiLevelType w:val="hybridMultilevel"/>
    <w:tmpl w:val="9E5C99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3FF0B45"/>
    <w:multiLevelType w:val="hybridMultilevel"/>
    <w:tmpl w:val="7ED41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42739C"/>
    <w:multiLevelType w:val="hybridMultilevel"/>
    <w:tmpl w:val="FA54F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5523927"/>
    <w:multiLevelType w:val="hybridMultilevel"/>
    <w:tmpl w:val="8A78B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70546B"/>
    <w:multiLevelType w:val="hybridMultilevel"/>
    <w:tmpl w:val="B84A6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102354"/>
    <w:multiLevelType w:val="hybridMultilevel"/>
    <w:tmpl w:val="16562AD4"/>
    <w:lvl w:ilvl="0" w:tplc="AC26DC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18139276">
    <w:abstractNumId w:val="10"/>
  </w:num>
  <w:num w:numId="2" w16cid:durableId="1030032341">
    <w:abstractNumId w:val="8"/>
  </w:num>
  <w:num w:numId="3" w16cid:durableId="50272544">
    <w:abstractNumId w:val="3"/>
  </w:num>
  <w:num w:numId="4" w16cid:durableId="1636061202">
    <w:abstractNumId w:val="5"/>
  </w:num>
  <w:num w:numId="5" w16cid:durableId="907308273">
    <w:abstractNumId w:val="4"/>
  </w:num>
  <w:num w:numId="6" w16cid:durableId="969938082">
    <w:abstractNumId w:val="1"/>
  </w:num>
  <w:num w:numId="7" w16cid:durableId="1045520501">
    <w:abstractNumId w:val="12"/>
  </w:num>
  <w:num w:numId="8" w16cid:durableId="907619917">
    <w:abstractNumId w:val="11"/>
  </w:num>
  <w:num w:numId="9" w16cid:durableId="2003964344">
    <w:abstractNumId w:val="9"/>
  </w:num>
  <w:num w:numId="10" w16cid:durableId="240065366">
    <w:abstractNumId w:val="7"/>
  </w:num>
  <w:num w:numId="11" w16cid:durableId="836530472">
    <w:abstractNumId w:val="0"/>
  </w:num>
  <w:num w:numId="12" w16cid:durableId="1233468703">
    <w:abstractNumId w:val="6"/>
  </w:num>
  <w:num w:numId="13" w16cid:durableId="251474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3A"/>
    <w:rsid w:val="0004680D"/>
    <w:rsid w:val="0019697C"/>
    <w:rsid w:val="002D6D4A"/>
    <w:rsid w:val="0038286B"/>
    <w:rsid w:val="00413DAA"/>
    <w:rsid w:val="00426759"/>
    <w:rsid w:val="00596D3E"/>
    <w:rsid w:val="006078D1"/>
    <w:rsid w:val="00691E58"/>
    <w:rsid w:val="006C1540"/>
    <w:rsid w:val="0089769A"/>
    <w:rsid w:val="008C542B"/>
    <w:rsid w:val="009B7EDA"/>
    <w:rsid w:val="009E3053"/>
    <w:rsid w:val="00A30D19"/>
    <w:rsid w:val="00AF33F8"/>
    <w:rsid w:val="00B8454C"/>
    <w:rsid w:val="00BF7A43"/>
    <w:rsid w:val="00C16AC6"/>
    <w:rsid w:val="00C9002C"/>
    <w:rsid w:val="00D523E1"/>
    <w:rsid w:val="00D84996"/>
    <w:rsid w:val="00E41BA8"/>
    <w:rsid w:val="00E5643A"/>
    <w:rsid w:val="00F36A33"/>
    <w:rsid w:val="00F90BBF"/>
    <w:rsid w:val="00F93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9D54"/>
  <w15:chartTrackingRefBased/>
  <w15:docId w15:val="{61476805-52E5-4E3C-B3A9-4EAE791A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643A"/>
    <w:rPr>
      <w:kern w:val="0"/>
      <w14:ligatures w14:val="none"/>
    </w:rPr>
  </w:style>
  <w:style w:type="paragraph" w:styleId="Nagwek1">
    <w:name w:val="heading 1"/>
    <w:basedOn w:val="Normalny"/>
    <w:next w:val="Normalny"/>
    <w:link w:val="Nagwek1Znak"/>
    <w:uiPriority w:val="9"/>
    <w:qFormat/>
    <w:rsid w:val="00AF33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F33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F33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E5643A"/>
    <w:pPr>
      <w:ind w:left="720"/>
      <w:contextualSpacing/>
    </w:pPr>
  </w:style>
  <w:style w:type="table" w:styleId="Tabela-Siatka">
    <w:name w:val="Table Grid"/>
    <w:basedOn w:val="Standardowy"/>
    <w:uiPriority w:val="39"/>
    <w:rsid w:val="00E564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564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643A"/>
    <w:rPr>
      <w:kern w:val="0"/>
      <w14:ligatures w14:val="none"/>
    </w:rPr>
  </w:style>
  <w:style w:type="paragraph" w:styleId="Nagwek">
    <w:name w:val="header"/>
    <w:basedOn w:val="Normalny"/>
    <w:link w:val="NagwekZnak"/>
    <w:uiPriority w:val="99"/>
    <w:unhideWhenUsed/>
    <w:rsid w:val="00E564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643A"/>
    <w:rPr>
      <w:kern w:val="0"/>
      <w14:ligatures w14:val="none"/>
    </w:rPr>
  </w:style>
  <w:style w:type="character" w:customStyle="1" w:styleId="Nagwek1Znak">
    <w:name w:val="Nagłówek 1 Znak"/>
    <w:basedOn w:val="Domylnaczcionkaakapitu"/>
    <w:link w:val="Nagwek1"/>
    <w:uiPriority w:val="9"/>
    <w:rsid w:val="00AF33F8"/>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rsid w:val="00AF33F8"/>
    <w:rPr>
      <w:rFonts w:asciiTheme="majorHAnsi" w:eastAsiaTheme="majorEastAsia" w:hAnsiTheme="majorHAnsi" w:cstheme="majorBidi"/>
      <w:color w:val="2F5496" w:themeColor="accent1" w:themeShade="BF"/>
      <w:kern w:val="0"/>
      <w:sz w:val="26"/>
      <w:szCs w:val="26"/>
      <w14:ligatures w14:val="none"/>
    </w:rPr>
  </w:style>
  <w:style w:type="character" w:customStyle="1" w:styleId="Nagwek3Znak">
    <w:name w:val="Nagłówek 3 Znak"/>
    <w:basedOn w:val="Domylnaczcionkaakapitu"/>
    <w:link w:val="Nagwek3"/>
    <w:uiPriority w:val="9"/>
    <w:rsid w:val="00AF33F8"/>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FFD25-6F57-411C-9BBA-B8A1955E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3821</Words>
  <Characters>22930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PIW050123</dc:creator>
  <cp:keywords/>
  <dc:description/>
  <cp:lastModifiedBy>PIW050123</cp:lastModifiedBy>
  <cp:revision>7</cp:revision>
  <dcterms:created xsi:type="dcterms:W3CDTF">2024-10-10T11:15:00Z</dcterms:created>
  <dcterms:modified xsi:type="dcterms:W3CDTF">2024-10-14T06:45:00Z</dcterms:modified>
</cp:coreProperties>
</file>